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00" w:rsidRPr="003D642A" w:rsidRDefault="00F36A41" w:rsidP="003D642A">
      <w:pPr>
        <w:spacing w:after="0" w:line="276" w:lineRule="auto"/>
        <w:ind w:left="54" w:firstLine="0"/>
        <w:jc w:val="center"/>
        <w:rPr>
          <w:lang w:val="sk-SK"/>
        </w:rPr>
      </w:pPr>
      <w:r w:rsidRPr="003D642A">
        <w:rPr>
          <w:noProof/>
          <w:lang w:val="sk-SK" w:eastAsia="sk-SK"/>
        </w:rPr>
        <w:drawing>
          <wp:inline distT="0" distB="0" distL="0" distR="0">
            <wp:extent cx="1380490" cy="6978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642A">
        <w:rPr>
          <w:rFonts w:ascii="Times New Roman" w:eastAsia="Times New Roman" w:hAnsi="Times New Roman" w:cs="Times New Roman"/>
          <w:lang w:val="sk-SK"/>
        </w:rPr>
        <w:t xml:space="preserve"> </w:t>
      </w:r>
    </w:p>
    <w:p w:rsidR="00654800" w:rsidRPr="003D642A" w:rsidRDefault="00F36A41" w:rsidP="003D642A">
      <w:pPr>
        <w:spacing w:after="18" w:line="276" w:lineRule="auto"/>
        <w:ind w:left="65" w:firstLine="0"/>
        <w:jc w:val="center"/>
        <w:rPr>
          <w:lang w:val="sk-SK"/>
        </w:rPr>
      </w:pPr>
      <w:r w:rsidRPr="003D642A">
        <w:rPr>
          <w:b/>
          <w:sz w:val="28"/>
          <w:lang w:val="sk-SK"/>
        </w:rPr>
        <w:t xml:space="preserve"> </w:t>
      </w:r>
    </w:p>
    <w:p w:rsidR="00654800" w:rsidRPr="003D642A" w:rsidRDefault="00F36A41" w:rsidP="003D642A">
      <w:pPr>
        <w:spacing w:after="18" w:line="276" w:lineRule="auto"/>
        <w:ind w:left="0" w:right="5" w:firstLine="0"/>
        <w:jc w:val="center"/>
        <w:rPr>
          <w:lang w:val="sk-SK"/>
        </w:rPr>
      </w:pPr>
      <w:r w:rsidRPr="003D642A">
        <w:rPr>
          <w:b/>
          <w:sz w:val="28"/>
          <w:lang w:val="sk-SK"/>
        </w:rPr>
        <w:t xml:space="preserve">STANOVY EURÓPSKEHO ZDRUŽENIA ŠTUDENTOV PRÁVA </w:t>
      </w:r>
    </w:p>
    <w:p w:rsidR="00654800" w:rsidRPr="003D642A" w:rsidRDefault="00F36A41" w:rsidP="003D642A">
      <w:pPr>
        <w:spacing w:after="0" w:line="276" w:lineRule="auto"/>
        <w:ind w:left="0" w:right="4" w:firstLine="0"/>
        <w:jc w:val="center"/>
        <w:rPr>
          <w:lang w:val="sk-SK"/>
        </w:rPr>
      </w:pPr>
      <w:r w:rsidRPr="003D642A">
        <w:rPr>
          <w:b/>
          <w:sz w:val="28"/>
          <w:lang w:val="sk-SK"/>
        </w:rPr>
        <w:t>KOŠICE</w:t>
      </w:r>
    </w:p>
    <w:p w:rsidR="00654800" w:rsidRPr="003D642A" w:rsidRDefault="00F36A41" w:rsidP="003D642A">
      <w:pPr>
        <w:spacing w:after="16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Default="00F36A41" w:rsidP="00167BC3">
      <w:pPr>
        <w:spacing w:after="2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v znení novely č. </w:t>
      </w:r>
      <w:r w:rsidRPr="003D642A">
        <w:rPr>
          <w:b/>
          <w:highlight w:val="yellow"/>
          <w:lang w:val="sk-SK"/>
        </w:rPr>
        <w:t>X/2018</w:t>
      </w:r>
      <w:r w:rsidRPr="003D642A">
        <w:rPr>
          <w:b/>
          <w:lang w:val="sk-SK"/>
        </w:rPr>
        <w:t xml:space="preserve"> prijatej Valným zhromaždením ELSA Košice dňa 02.10.2018 </w:t>
      </w:r>
    </w:p>
    <w:p w:rsidR="00167BC3" w:rsidRPr="003D642A" w:rsidRDefault="00167BC3" w:rsidP="00167BC3">
      <w:pPr>
        <w:spacing w:after="20" w:line="276" w:lineRule="auto"/>
        <w:ind w:left="0" w:firstLine="0"/>
        <w:jc w:val="left"/>
        <w:rPr>
          <w:lang w:val="sk-SK"/>
        </w:rPr>
      </w:pPr>
    </w:p>
    <w:p w:rsidR="00654800" w:rsidRPr="003D642A" w:rsidRDefault="00F36A41" w:rsidP="003D642A">
      <w:pPr>
        <w:pStyle w:val="Nadpis1"/>
        <w:spacing w:after="246" w:line="276" w:lineRule="auto"/>
        <w:ind w:right="5"/>
        <w:rPr>
          <w:lang w:val="sk-SK"/>
        </w:rPr>
      </w:pPr>
      <w:r w:rsidRPr="003D642A">
        <w:rPr>
          <w:lang w:val="sk-SK"/>
        </w:rPr>
        <w:t xml:space="preserve">PREAMBULA </w:t>
      </w:r>
    </w:p>
    <w:p w:rsidR="00654800" w:rsidRPr="003D642A" w:rsidRDefault="00F36A41" w:rsidP="003D642A">
      <w:pPr>
        <w:spacing w:after="258" w:line="276" w:lineRule="auto"/>
        <w:ind w:left="-5"/>
        <w:jc w:val="center"/>
        <w:rPr>
          <w:lang w:val="sk-SK"/>
        </w:rPr>
      </w:pPr>
      <w:r w:rsidRPr="003D642A">
        <w:rPr>
          <w:lang w:val="sk-SK"/>
        </w:rPr>
        <w:t>ŠTUDENTI UNIVERZITY PAVLA JOZEFA ŠAFÁRIKA V KOŠICIACH, PRÁVNICKEJ FAKULTY,</w:t>
      </w:r>
    </w:p>
    <w:p w:rsidR="00654800" w:rsidRPr="003D642A" w:rsidRDefault="00F36A41" w:rsidP="003D642A">
      <w:pPr>
        <w:spacing w:after="246" w:line="276" w:lineRule="auto"/>
        <w:ind w:left="10" w:right="7"/>
        <w:jc w:val="center"/>
        <w:rPr>
          <w:lang w:val="sk-SK"/>
        </w:rPr>
      </w:pPr>
      <w:r w:rsidRPr="003D642A">
        <w:rPr>
          <w:lang w:val="sk-SK"/>
        </w:rPr>
        <w:t>SYMPATIZUJÚCI MLADÍ PRÁVNICI A OSTATNÍ ŠTUDENTI SA V ZÁUJME</w:t>
      </w:r>
    </w:p>
    <w:p w:rsidR="00654800" w:rsidRPr="003D642A" w:rsidRDefault="00F36A41" w:rsidP="003D642A">
      <w:pPr>
        <w:spacing w:after="257" w:line="276" w:lineRule="auto"/>
        <w:ind w:left="192"/>
        <w:jc w:val="center"/>
        <w:rPr>
          <w:lang w:val="sk-SK"/>
        </w:rPr>
      </w:pPr>
      <w:r w:rsidRPr="003D642A">
        <w:rPr>
          <w:lang w:val="sk-SK"/>
        </w:rPr>
        <w:t>ROZVOJA SVOJICH SCHOPNOSTÍ A PRISPIEVANIA K EURÓPSKEJ INTEGRÁCII,</w:t>
      </w:r>
    </w:p>
    <w:p w:rsidR="00654800" w:rsidRPr="003D642A" w:rsidRDefault="00F36A41" w:rsidP="003D642A">
      <w:pPr>
        <w:spacing w:after="257" w:line="276" w:lineRule="auto"/>
        <w:ind w:left="159"/>
        <w:jc w:val="center"/>
        <w:rPr>
          <w:lang w:val="sk-SK"/>
        </w:rPr>
      </w:pPr>
      <w:r w:rsidRPr="003D642A">
        <w:rPr>
          <w:lang w:val="sk-SK"/>
        </w:rPr>
        <w:t>JEJ FUNDAMENTÁLNYM ZÁKLADOM A HODNOTOVÝM PILIEROM ROZHODLI</w:t>
      </w:r>
    </w:p>
    <w:p w:rsidR="00654800" w:rsidRPr="003D642A" w:rsidRDefault="00F36A41" w:rsidP="003D642A">
      <w:pPr>
        <w:spacing w:after="246" w:line="276" w:lineRule="auto"/>
        <w:ind w:left="10" w:right="6"/>
        <w:jc w:val="center"/>
        <w:rPr>
          <w:lang w:val="sk-SK"/>
        </w:rPr>
      </w:pPr>
      <w:r w:rsidRPr="003D642A">
        <w:rPr>
          <w:lang w:val="sk-SK"/>
        </w:rPr>
        <w:t>PRIPOJIŤ K IDEOLOGICKÝM ZÁSADÁM EURÓPSKEHO ZDRUŽENIA</w:t>
      </w:r>
    </w:p>
    <w:p w:rsidR="00654800" w:rsidRPr="003D642A" w:rsidRDefault="00F36A41" w:rsidP="003D642A">
      <w:pPr>
        <w:spacing w:after="257" w:line="276" w:lineRule="auto"/>
        <w:ind w:left="132"/>
        <w:jc w:val="center"/>
        <w:rPr>
          <w:lang w:val="sk-SK"/>
        </w:rPr>
      </w:pPr>
      <w:r w:rsidRPr="003D642A">
        <w:rPr>
          <w:lang w:val="sk-SK"/>
        </w:rPr>
        <w:t>ŠTUDENTOV PRÁVA – ELSA A ZALOŽIŤ NA ICH ZÁKLADE LOKÁLNU SKUPINU</w:t>
      </w:r>
    </w:p>
    <w:p w:rsidR="00654800" w:rsidRPr="003D642A" w:rsidRDefault="00F36A41" w:rsidP="003D642A">
      <w:pPr>
        <w:spacing w:after="246" w:line="276" w:lineRule="auto"/>
        <w:ind w:left="10" w:right="5"/>
        <w:jc w:val="center"/>
        <w:rPr>
          <w:lang w:val="sk-SK"/>
        </w:rPr>
      </w:pPr>
      <w:r w:rsidRPr="003D642A">
        <w:rPr>
          <w:lang w:val="sk-SK"/>
        </w:rPr>
        <w:t>TEJTO ORGANIZÁCIE.</w:t>
      </w:r>
    </w:p>
    <w:p w:rsidR="00654800" w:rsidRPr="003D642A" w:rsidRDefault="00F36A41" w:rsidP="003D642A">
      <w:pPr>
        <w:spacing w:after="246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spacing w:after="248" w:line="276" w:lineRule="auto"/>
        <w:ind w:left="10" w:right="3"/>
        <w:jc w:val="center"/>
        <w:rPr>
          <w:lang w:val="sk-SK"/>
        </w:rPr>
      </w:pPr>
      <w:r w:rsidRPr="003D642A">
        <w:rPr>
          <w:b/>
          <w:lang w:val="sk-SK"/>
        </w:rPr>
        <w:t xml:space="preserve">IDEOLOGICKÉ ZÁSADY ELSA </w:t>
      </w:r>
    </w:p>
    <w:p w:rsidR="00654800" w:rsidRPr="003D642A" w:rsidRDefault="00F36A41" w:rsidP="003D642A">
      <w:pPr>
        <w:spacing w:after="109" w:line="276" w:lineRule="auto"/>
        <w:ind w:left="10" w:right="6"/>
        <w:jc w:val="center"/>
        <w:rPr>
          <w:lang w:val="sk-SK"/>
        </w:rPr>
      </w:pPr>
      <w:r w:rsidRPr="003D642A">
        <w:rPr>
          <w:b/>
          <w:lang w:val="sk-SK"/>
        </w:rPr>
        <w:t xml:space="preserve">Vízia </w:t>
      </w:r>
    </w:p>
    <w:p w:rsidR="00654800" w:rsidRPr="003D642A" w:rsidRDefault="00F36A41" w:rsidP="003D642A">
      <w:pPr>
        <w:spacing w:after="110" w:line="276" w:lineRule="auto"/>
        <w:ind w:left="10" w:right="3"/>
        <w:jc w:val="center"/>
        <w:rPr>
          <w:lang w:val="sk-SK"/>
        </w:rPr>
      </w:pPr>
      <w:r w:rsidRPr="003D642A">
        <w:rPr>
          <w:i/>
          <w:lang w:val="sk-SK"/>
        </w:rPr>
        <w:t xml:space="preserve">Spravodlivý svet, v ktorom je rešpekt pre ľudskú dôstojnosť a kultúrnu rozmanitosť. </w:t>
      </w:r>
    </w:p>
    <w:p w:rsidR="00654800" w:rsidRPr="003D642A" w:rsidRDefault="00F36A41" w:rsidP="003D642A">
      <w:pPr>
        <w:spacing w:after="112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after="112" w:line="276" w:lineRule="auto"/>
        <w:ind w:right="4"/>
        <w:rPr>
          <w:lang w:val="sk-SK"/>
        </w:rPr>
      </w:pPr>
      <w:r w:rsidRPr="003D642A">
        <w:rPr>
          <w:lang w:val="sk-SK"/>
        </w:rPr>
        <w:t xml:space="preserve">Zmysel </w:t>
      </w:r>
    </w:p>
    <w:p w:rsidR="00654800" w:rsidRPr="003D642A" w:rsidRDefault="00F36A41" w:rsidP="003D642A">
      <w:pPr>
        <w:spacing w:after="110" w:line="276" w:lineRule="auto"/>
        <w:ind w:left="10" w:right="3"/>
        <w:jc w:val="center"/>
        <w:rPr>
          <w:lang w:val="sk-SK"/>
        </w:rPr>
      </w:pPr>
      <w:r w:rsidRPr="003D642A">
        <w:rPr>
          <w:i/>
          <w:lang w:val="sk-SK"/>
        </w:rPr>
        <w:t xml:space="preserve">Prispievanie k právnemu vzdelávaniu, zlepšovaniu vzájomného porozumenia a prehlbovaniu spoločenskej </w:t>
      </w:r>
    </w:p>
    <w:p w:rsidR="00654800" w:rsidRPr="003D642A" w:rsidRDefault="00F36A41" w:rsidP="003D642A">
      <w:pPr>
        <w:spacing w:after="110" w:line="276" w:lineRule="auto"/>
        <w:ind w:left="10" w:right="4"/>
        <w:jc w:val="center"/>
        <w:rPr>
          <w:lang w:val="sk-SK"/>
        </w:rPr>
      </w:pPr>
      <w:r w:rsidRPr="003D642A">
        <w:rPr>
          <w:i/>
          <w:lang w:val="sk-SK"/>
        </w:rPr>
        <w:t xml:space="preserve">zodpovednosti študentov práva, mladých právnikov a ostatných študentov. </w:t>
      </w:r>
    </w:p>
    <w:p w:rsidR="00654800" w:rsidRPr="003D642A" w:rsidRDefault="00F36A41" w:rsidP="003D642A">
      <w:pPr>
        <w:spacing w:after="112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after="112" w:line="276" w:lineRule="auto"/>
        <w:ind w:right="4"/>
        <w:rPr>
          <w:lang w:val="sk-SK"/>
        </w:rPr>
      </w:pPr>
      <w:r w:rsidRPr="003D642A">
        <w:rPr>
          <w:lang w:val="sk-SK"/>
        </w:rPr>
        <w:t xml:space="preserve">Cieľ </w:t>
      </w:r>
    </w:p>
    <w:p w:rsidR="00654800" w:rsidRPr="003D642A" w:rsidRDefault="00F36A41" w:rsidP="003D642A">
      <w:pPr>
        <w:spacing w:after="1" w:line="276" w:lineRule="auto"/>
        <w:ind w:left="10"/>
        <w:jc w:val="center"/>
        <w:rPr>
          <w:lang w:val="sk-SK"/>
        </w:rPr>
      </w:pPr>
      <w:r w:rsidRPr="003D642A">
        <w:rPr>
          <w:i/>
          <w:lang w:val="sk-SK"/>
        </w:rPr>
        <w:t xml:space="preserve">Poskytovať študentom práva, mladým právnikom a ostatným študentom možnosť spoznávať iné kultúry a právne systémy v zmysle rozvíjania kritického dialógu a vedeckej spolupráce. Pomáhať študentom práva, mladým právnikom a ostatným študentom získavať medzinárodný rozhľad a odborné a profesijné schopnosti. </w:t>
      </w:r>
    </w:p>
    <w:p w:rsidR="00167BC3" w:rsidRDefault="00F36A41" w:rsidP="003D642A">
      <w:pPr>
        <w:spacing w:after="110" w:line="276" w:lineRule="auto"/>
        <w:ind w:left="10" w:right="5"/>
        <w:jc w:val="center"/>
        <w:rPr>
          <w:i/>
          <w:lang w:val="sk-SK"/>
        </w:rPr>
      </w:pPr>
      <w:r w:rsidRPr="003D642A">
        <w:rPr>
          <w:i/>
          <w:lang w:val="sk-SK"/>
        </w:rPr>
        <w:t xml:space="preserve">Povzbudzovať študentov práva, mladých právnikov a ostatných študentov v konaní dobra pre spoločnosť. </w:t>
      </w:r>
    </w:p>
    <w:p w:rsidR="00654800" w:rsidRPr="00167BC3" w:rsidRDefault="00167BC3" w:rsidP="00167BC3">
      <w:pPr>
        <w:spacing w:after="160" w:line="259" w:lineRule="auto"/>
        <w:ind w:left="0" w:firstLine="0"/>
        <w:jc w:val="left"/>
        <w:rPr>
          <w:i/>
          <w:lang w:val="sk-SK"/>
        </w:rPr>
      </w:pPr>
      <w:r>
        <w:rPr>
          <w:i/>
          <w:lang w:val="sk-SK"/>
        </w:rPr>
        <w:br w:type="page"/>
      </w:r>
    </w:p>
    <w:p w:rsidR="00654800" w:rsidRPr="003D642A" w:rsidRDefault="00F36A41" w:rsidP="003D642A">
      <w:pPr>
        <w:spacing w:after="0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lastRenderedPageBreak/>
        <w:t xml:space="preserve"> </w:t>
      </w:r>
    </w:p>
    <w:p w:rsidR="00654800" w:rsidRPr="003D642A" w:rsidRDefault="00F36A41" w:rsidP="003D642A">
      <w:pPr>
        <w:spacing w:after="0" w:line="276" w:lineRule="auto"/>
        <w:ind w:left="10" w:right="4"/>
        <w:jc w:val="center"/>
        <w:rPr>
          <w:lang w:val="sk-SK"/>
        </w:rPr>
      </w:pPr>
      <w:r w:rsidRPr="003D642A">
        <w:rPr>
          <w:b/>
          <w:lang w:val="sk-SK"/>
        </w:rPr>
        <w:t xml:space="preserve">I. ČASŤ ZÁKLADNÉ USTANOVENIA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F36A41" w:rsidRPr="003D642A" w:rsidRDefault="00F36A41" w:rsidP="003D642A">
      <w:pPr>
        <w:pStyle w:val="Nadpis1"/>
        <w:spacing w:line="276" w:lineRule="auto"/>
        <w:ind w:right="4"/>
        <w:rPr>
          <w:lang w:val="sk-SK"/>
        </w:rPr>
      </w:pPr>
      <w:r w:rsidRPr="003D642A">
        <w:rPr>
          <w:lang w:val="sk-SK"/>
        </w:rPr>
        <w:t xml:space="preserve">Článok I </w:t>
      </w:r>
    </w:p>
    <w:p w:rsidR="00654800" w:rsidRPr="003D642A" w:rsidRDefault="00F36A41" w:rsidP="003D642A">
      <w:pPr>
        <w:pStyle w:val="Nadpis1"/>
        <w:spacing w:line="276" w:lineRule="auto"/>
        <w:ind w:right="4"/>
        <w:rPr>
          <w:lang w:val="sk-SK"/>
        </w:rPr>
      </w:pPr>
      <w:r w:rsidRPr="003D642A">
        <w:rPr>
          <w:lang w:val="sk-SK"/>
        </w:rPr>
        <w:t xml:space="preserve">Názov a sídlo Združenia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Názov združenia je „Európske združenie študentov práva Košice“ (ďalej len „Združenie“). Skrátený názov Združenia je „ELSA Košice“. </w:t>
      </w:r>
    </w:p>
    <w:p w:rsidR="00654800" w:rsidRPr="003D642A" w:rsidRDefault="00F36A41" w:rsidP="003D642A">
      <w:pPr>
        <w:numPr>
          <w:ilvl w:val="0"/>
          <w:numId w:val="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Autentický preklad názvu Združenia do anglického jazyka je „The European Law Students' Association Košice“. Názov Združenia v slovenskom jazyku a jeho autentický preklad do anglického jazyka sú rovnocenné, podrobnosti o ich používaní ustanoví vnútorný predpis Združenia. </w:t>
      </w:r>
    </w:p>
    <w:p w:rsidR="00654800" w:rsidRPr="003D642A" w:rsidRDefault="00F36A41" w:rsidP="003D642A">
      <w:pPr>
        <w:numPr>
          <w:ilvl w:val="0"/>
          <w:numId w:val="1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Všetky prípustné varianty loga Združenia tvoria prílohu týchto Stanov. </w:t>
      </w:r>
    </w:p>
    <w:p w:rsidR="00654800" w:rsidRPr="003D642A" w:rsidRDefault="00F36A41" w:rsidP="003D642A">
      <w:pPr>
        <w:numPr>
          <w:ilvl w:val="0"/>
          <w:numId w:val="1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Sídlo Združenia je </w:t>
      </w:r>
      <w:r w:rsidRPr="003D642A">
        <w:rPr>
          <w:color w:val="auto"/>
          <w:lang w:val="sk-SK"/>
        </w:rPr>
        <w:t>Právnická fakulta Univerzity Pavla Jozefa Šafárika v Košiciach, Kováčska 30, 04075 Košice - Staré Mesto, Slovenská republika</w:t>
      </w:r>
      <w:r w:rsidRPr="003D642A">
        <w:rPr>
          <w:lang w:val="sk-SK"/>
        </w:rPr>
        <w:t xml:space="preserve">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F36A41" w:rsidRPr="003D642A" w:rsidRDefault="00F36A41" w:rsidP="003D642A">
      <w:pPr>
        <w:pStyle w:val="Nadpis1"/>
        <w:spacing w:line="276" w:lineRule="auto"/>
        <w:ind w:right="4"/>
        <w:rPr>
          <w:lang w:val="sk-SK"/>
        </w:rPr>
      </w:pPr>
      <w:r w:rsidRPr="003D642A">
        <w:rPr>
          <w:lang w:val="sk-SK"/>
        </w:rPr>
        <w:t xml:space="preserve">Článok II </w:t>
      </w:r>
    </w:p>
    <w:p w:rsidR="00654800" w:rsidRPr="003D642A" w:rsidRDefault="00F36A41" w:rsidP="003D642A">
      <w:pPr>
        <w:pStyle w:val="Nadpis1"/>
        <w:spacing w:line="276" w:lineRule="auto"/>
        <w:ind w:right="4"/>
        <w:rPr>
          <w:lang w:val="sk-SK"/>
        </w:rPr>
      </w:pPr>
      <w:r w:rsidRPr="003D642A">
        <w:rPr>
          <w:lang w:val="sk-SK"/>
        </w:rPr>
        <w:t>Právne postavenie Združenia</w:t>
      </w:r>
      <w:r w:rsidRPr="003D642A">
        <w:rPr>
          <w:b w:val="0"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167BC3" w:rsidP="003D642A">
      <w:pPr>
        <w:numPr>
          <w:ilvl w:val="0"/>
          <w:numId w:val="2"/>
        </w:numPr>
        <w:spacing w:after="11" w:line="276" w:lineRule="auto"/>
        <w:ind w:hanging="312"/>
        <w:rPr>
          <w:lang w:val="sk-SK"/>
        </w:rPr>
      </w:pPr>
      <w:r>
        <w:rPr>
          <w:lang w:val="sk-SK"/>
        </w:rPr>
        <w:t>Združenie je právnickou osobou – o</w:t>
      </w:r>
      <w:r w:rsidR="00F36A41" w:rsidRPr="003D642A">
        <w:rPr>
          <w:lang w:val="sk-SK"/>
        </w:rPr>
        <w:t xml:space="preserve">bčianskym združením. </w:t>
      </w:r>
    </w:p>
    <w:p w:rsidR="00654800" w:rsidRPr="003D642A" w:rsidRDefault="00F36A41" w:rsidP="003D642A">
      <w:pPr>
        <w:numPr>
          <w:ilvl w:val="0"/>
          <w:numId w:val="2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je dobrovoľnou, nezávislou, nestrannou a </w:t>
      </w:r>
      <w:r w:rsidR="00167BC3">
        <w:rPr>
          <w:lang w:val="sk-SK"/>
        </w:rPr>
        <w:t>a</w:t>
      </w:r>
      <w:r w:rsidRPr="003D642A">
        <w:rPr>
          <w:lang w:val="sk-SK"/>
        </w:rPr>
        <w:t xml:space="preserve">politickou organizáciou, združujúcou členov na základe spoločného záujmu. </w:t>
      </w:r>
    </w:p>
    <w:p w:rsidR="00654800" w:rsidRPr="003D642A" w:rsidRDefault="00F36A41" w:rsidP="003D642A">
      <w:pPr>
        <w:numPr>
          <w:ilvl w:val="0"/>
          <w:numId w:val="2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je členom Európskeho združenia študentov práva Slovensko so sídlom na Šafárikovom námestí 6 v Bratislave, ktoré je členom The European Law Students’ Association International so sídlom 239, Boulevard Général Jacques, Brusel v Belgickom kráľovstve. </w:t>
      </w:r>
    </w:p>
    <w:p w:rsidR="00654800" w:rsidRPr="003D642A" w:rsidRDefault="00F36A41" w:rsidP="003D642A">
      <w:pPr>
        <w:numPr>
          <w:ilvl w:val="0"/>
          <w:numId w:val="2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môže byť členom iných občianskych združení, zväzov a občianskych iniciatív. Združenie je oprávnené uzatvárať na dosahovanie svojich cieľov zmluvy o súčinnosti s inými občianskymi združeniami alebo inými právnickými osobami.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F36A41" w:rsidRPr="003D642A" w:rsidRDefault="00F36A41" w:rsidP="003D642A">
      <w:pPr>
        <w:pStyle w:val="Nadpis1"/>
        <w:spacing w:line="276" w:lineRule="auto"/>
        <w:ind w:right="5"/>
        <w:rPr>
          <w:lang w:val="sk-SK"/>
        </w:rPr>
      </w:pPr>
      <w:r w:rsidRPr="003D642A">
        <w:rPr>
          <w:lang w:val="sk-SK"/>
        </w:rPr>
        <w:t xml:space="preserve">Článok III </w:t>
      </w:r>
    </w:p>
    <w:p w:rsidR="00654800" w:rsidRPr="003D642A" w:rsidRDefault="00F36A41" w:rsidP="003D642A">
      <w:pPr>
        <w:pStyle w:val="Nadpis1"/>
        <w:spacing w:line="276" w:lineRule="auto"/>
        <w:ind w:right="5"/>
        <w:rPr>
          <w:lang w:val="sk-SK"/>
        </w:rPr>
      </w:pPr>
      <w:r w:rsidRPr="003D642A">
        <w:rPr>
          <w:lang w:val="sk-SK"/>
        </w:rPr>
        <w:t xml:space="preserve">Ciele Združenia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-5"/>
        <w:rPr>
          <w:lang w:val="sk-SK"/>
        </w:rPr>
      </w:pPr>
      <w:r w:rsidRPr="003D642A">
        <w:rPr>
          <w:lang w:val="sk-SK"/>
        </w:rPr>
        <w:t xml:space="preserve">Cieľom Združenia v zmysle Preambuly týchto Stanov je spolu s ostatnými organizáciami ELSA najmä: </w:t>
      </w:r>
    </w:p>
    <w:p w:rsidR="00654800" w:rsidRPr="003D642A" w:rsidRDefault="00F36A41" w:rsidP="003D642A">
      <w:pPr>
        <w:numPr>
          <w:ilvl w:val="0"/>
          <w:numId w:val="3"/>
        </w:numPr>
        <w:spacing w:after="0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prispievať k právnemu vzdelávaniu, pestovať vzájomné porozumenie, podporovať spoločenskú zodpovednosť svojich členov a budovať širšie právne povedomie, </w:t>
      </w:r>
    </w:p>
    <w:p w:rsidR="00654800" w:rsidRPr="003D642A" w:rsidRDefault="00F36A41" w:rsidP="003D642A">
      <w:pPr>
        <w:numPr>
          <w:ilvl w:val="0"/>
          <w:numId w:val="3"/>
        </w:numPr>
        <w:spacing w:after="0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vykonávať záujmovú, odbornú, vzdelávaciu a organizačnú činnosť v prospech študentov práva a mladých právnikov, </w:t>
      </w:r>
    </w:p>
    <w:p w:rsidR="00654800" w:rsidRPr="003D642A" w:rsidRDefault="00F36A41" w:rsidP="003D642A">
      <w:pPr>
        <w:numPr>
          <w:ilvl w:val="0"/>
          <w:numId w:val="3"/>
        </w:numPr>
        <w:spacing w:after="0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podporovať rozvíjanie kontaktov so študentmi práva, a mladými právnikmi a ostatnými študentmi v rámci štruktúr ELSA aj mimo nich. </w:t>
      </w:r>
    </w:p>
    <w:p w:rsidR="00687E1C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167BC3" w:rsidRDefault="00167BC3" w:rsidP="003D642A">
      <w:pPr>
        <w:spacing w:after="0" w:line="276" w:lineRule="auto"/>
        <w:ind w:left="0" w:firstLine="0"/>
        <w:jc w:val="left"/>
        <w:rPr>
          <w:lang w:val="sk-SK"/>
        </w:rPr>
      </w:pPr>
    </w:p>
    <w:p w:rsidR="00167BC3" w:rsidRDefault="00167BC3" w:rsidP="003D642A">
      <w:pPr>
        <w:spacing w:after="0" w:line="276" w:lineRule="auto"/>
        <w:ind w:left="0" w:firstLine="0"/>
        <w:jc w:val="left"/>
        <w:rPr>
          <w:lang w:val="sk-SK"/>
        </w:rPr>
      </w:pPr>
    </w:p>
    <w:p w:rsidR="00167BC3" w:rsidRDefault="00167BC3" w:rsidP="003D642A">
      <w:pPr>
        <w:spacing w:after="0" w:line="276" w:lineRule="auto"/>
        <w:ind w:left="0" w:firstLine="0"/>
        <w:jc w:val="left"/>
        <w:rPr>
          <w:lang w:val="sk-SK"/>
        </w:rPr>
      </w:pPr>
    </w:p>
    <w:p w:rsidR="00167BC3" w:rsidRDefault="00167BC3" w:rsidP="003D642A">
      <w:pPr>
        <w:spacing w:after="0" w:line="276" w:lineRule="auto"/>
        <w:ind w:left="0" w:firstLine="0"/>
        <w:jc w:val="left"/>
        <w:rPr>
          <w:lang w:val="sk-SK"/>
        </w:rPr>
      </w:pPr>
    </w:p>
    <w:p w:rsidR="00167BC3" w:rsidRPr="003D642A" w:rsidRDefault="00167BC3" w:rsidP="003D642A">
      <w:pPr>
        <w:spacing w:after="0" w:line="276" w:lineRule="auto"/>
        <w:ind w:left="0" w:firstLine="0"/>
        <w:jc w:val="left"/>
        <w:rPr>
          <w:lang w:val="sk-SK"/>
        </w:rPr>
      </w:pPr>
    </w:p>
    <w:p w:rsidR="00F36A41" w:rsidRPr="003D642A" w:rsidRDefault="00F36A41" w:rsidP="003D642A">
      <w:pPr>
        <w:spacing w:after="0" w:line="276" w:lineRule="auto"/>
        <w:ind w:left="10" w:right="2"/>
        <w:jc w:val="center"/>
        <w:rPr>
          <w:b/>
          <w:lang w:val="sk-SK"/>
        </w:rPr>
      </w:pPr>
      <w:r w:rsidRPr="003D642A">
        <w:rPr>
          <w:b/>
          <w:lang w:val="sk-SK"/>
        </w:rPr>
        <w:lastRenderedPageBreak/>
        <w:t xml:space="preserve">II. ČASŤ </w:t>
      </w:r>
    </w:p>
    <w:p w:rsidR="00654800" w:rsidRPr="003D642A" w:rsidRDefault="00F36A41" w:rsidP="003D642A">
      <w:pPr>
        <w:spacing w:after="0" w:line="276" w:lineRule="auto"/>
        <w:ind w:left="10" w:right="2"/>
        <w:jc w:val="center"/>
        <w:rPr>
          <w:lang w:val="sk-SK"/>
        </w:rPr>
      </w:pPr>
      <w:r w:rsidRPr="003D642A">
        <w:rPr>
          <w:b/>
          <w:lang w:val="sk-SK"/>
        </w:rPr>
        <w:t>ČLENSTVO</w:t>
      </w: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F36A41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IV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Vznik členstva </w:t>
      </w:r>
    </w:p>
    <w:p w:rsidR="00654800" w:rsidRPr="003D642A" w:rsidRDefault="00F36A41" w:rsidP="003D642A">
      <w:pPr>
        <w:spacing w:after="35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7A4B06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Členom Združenia sa môže stať fyzická osoba, ktorá je študentom bakalárskeho, magisterského alebo doktorandského študijného programu v študijnom odbore právo alebo príbuznom odbore v dennej alebo externej forme štúdia na Univerzite Pavla Jozeda Šafárika v Košiciach, Právnickej fakulte  (ďalej len „PrF UPJŠ“). </w:t>
      </w:r>
    </w:p>
    <w:p w:rsidR="00654800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Členom združenia sa môže stať aj fyzická osoba, ktorá ukončila bakalárske, magisterské alebo doktorandské štúdium na PrF UPJŠ, najviac však do 15 mesiacov od ukončenia štúdia v danom študijnom programe. </w:t>
      </w:r>
    </w:p>
    <w:p w:rsidR="00654800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Fyzické osoby, ktoré nespĺňajú podmienky podľa odseku 1 a 2 môžu byť prijaté za člena ELSA Košice po schválení Výkonnou a Dozornou radou ELSA Košice. </w:t>
      </w:r>
    </w:p>
    <w:p w:rsidR="00654800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Členstvo v Združení vzniká prihlásenému zaplatením členského príspevku. Prihláseným sa rozumie osoba, ktorá podala písomnú alebo elektronickú prihlášku za člena Združenia a dosiaľ nezaplatila členský príspevok. Členský príspevok je splatný najneskôr 30 dní od podania prihlášky. Výkonná rada môže rozhodnúť o skrátení alebo predĺžení tejto lehoty. </w:t>
      </w:r>
    </w:p>
    <w:p w:rsidR="00654800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Výkonná rada môže dvojtretinovou väčšinou všetkých jej členov rozhodnúť o neprijatí uchádzača o členstvo za člena Združenia. </w:t>
      </w:r>
    </w:p>
    <w:p w:rsidR="00654800" w:rsidRPr="003D642A" w:rsidRDefault="00F36A41" w:rsidP="003D642A">
      <w:pPr>
        <w:numPr>
          <w:ilvl w:val="0"/>
          <w:numId w:val="4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Výkonná rada môže dvojtretinovou väčšinou všetkých jej členov rozhodnúť o odpustení členského poplatku z dôvodov hodných osobitného zreteľa. </w:t>
      </w:r>
    </w:p>
    <w:p w:rsidR="00654800" w:rsidRPr="003D642A" w:rsidRDefault="00F36A41" w:rsidP="003D642A">
      <w:pPr>
        <w:numPr>
          <w:ilvl w:val="0"/>
          <w:numId w:val="4"/>
        </w:numPr>
        <w:spacing w:after="0"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Výkonná rada môže dvojtretinovou väčšinou všetkých jej členov rozhodnúť o udelení čestného členstva aj fyzickej osobe, ktorej členstvo v zmysle týchto Stanov už zaniklo. Čestné členstvo nezakladá právo voliť alebo byť volený do orgánov Združenia.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F36A41" w:rsidRPr="003D642A" w:rsidRDefault="00F36A41" w:rsidP="003D642A">
      <w:pPr>
        <w:pStyle w:val="Nadpis1"/>
        <w:spacing w:line="276" w:lineRule="auto"/>
        <w:ind w:right="6"/>
        <w:rPr>
          <w:lang w:val="sk-SK"/>
        </w:rPr>
      </w:pPr>
      <w:r w:rsidRPr="003D642A">
        <w:rPr>
          <w:lang w:val="sk-SK"/>
        </w:rPr>
        <w:t xml:space="preserve">Článok V </w:t>
      </w:r>
    </w:p>
    <w:p w:rsidR="00654800" w:rsidRPr="003D642A" w:rsidRDefault="00F36A41" w:rsidP="003D642A">
      <w:pPr>
        <w:pStyle w:val="Nadpis1"/>
        <w:spacing w:line="276" w:lineRule="auto"/>
        <w:ind w:right="6"/>
        <w:rPr>
          <w:lang w:val="sk-SK"/>
        </w:rPr>
      </w:pPr>
      <w:r w:rsidRPr="003D642A">
        <w:rPr>
          <w:lang w:val="sk-SK"/>
        </w:rPr>
        <w:t xml:space="preserve">Práva a povinnosti členov </w:t>
      </w:r>
    </w:p>
    <w:p w:rsidR="00654800" w:rsidRPr="003D642A" w:rsidRDefault="00F36A41" w:rsidP="003D642A">
      <w:pPr>
        <w:spacing w:after="35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5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Ak tieto Stanovy alebo Organizačný a rokovací poriadok ELSA Košice neustanovujú inak, člen Združenia, podľa Článku IV ods. 1 týchto Stanov, má právo najmä: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zúčastňovať sa na Valnom zhromaždení a hlasovať na ňom,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voliť a byť volený do orgánov Združenia, </w:t>
      </w:r>
    </w:p>
    <w:p w:rsidR="00654800" w:rsidRPr="003D642A" w:rsidRDefault="00F36A41" w:rsidP="003D642A">
      <w:pPr>
        <w:numPr>
          <w:ilvl w:val="1"/>
          <w:numId w:val="5"/>
        </w:numPr>
        <w:spacing w:after="11"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byť informovaný o činnosti Združenia, vyjadrovať sa k nej a podávať návrhy orgánom </w:t>
      </w:r>
    </w:p>
    <w:p w:rsidR="00654800" w:rsidRPr="003D642A" w:rsidRDefault="00F36A41" w:rsidP="003D642A">
      <w:pPr>
        <w:spacing w:line="276" w:lineRule="auto"/>
        <w:ind w:left="730"/>
        <w:rPr>
          <w:lang w:val="sk-SK"/>
        </w:rPr>
      </w:pPr>
      <w:r w:rsidRPr="003D642A">
        <w:rPr>
          <w:lang w:val="sk-SK"/>
        </w:rPr>
        <w:t xml:space="preserve">Združenia, </w:t>
      </w:r>
    </w:p>
    <w:p w:rsidR="00F36A41" w:rsidRPr="003D642A" w:rsidRDefault="00F36A41" w:rsidP="003D642A">
      <w:pPr>
        <w:numPr>
          <w:ilvl w:val="1"/>
          <w:numId w:val="5"/>
        </w:numPr>
        <w:spacing w:line="276" w:lineRule="auto"/>
        <w:ind w:left="427" w:firstLine="0"/>
        <w:rPr>
          <w:lang w:val="sk-SK"/>
        </w:rPr>
      </w:pPr>
      <w:r w:rsidRPr="003D642A">
        <w:rPr>
          <w:lang w:val="sk-SK"/>
        </w:rPr>
        <w:t>požívať výhody členstva a čestného členstva v Združení.</w:t>
      </w:r>
    </w:p>
    <w:p w:rsidR="00654800" w:rsidRPr="003D642A" w:rsidRDefault="00F36A41" w:rsidP="003D642A">
      <w:pPr>
        <w:numPr>
          <w:ilvl w:val="0"/>
          <w:numId w:val="5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Člen Združenia podľa Článku IV ods. </w:t>
      </w:r>
      <w:r w:rsidR="007A4B06" w:rsidRPr="003D642A">
        <w:rPr>
          <w:lang w:val="sk-SK"/>
        </w:rPr>
        <w:t>2</w:t>
      </w:r>
      <w:r w:rsidRPr="003D642A">
        <w:rPr>
          <w:lang w:val="sk-SK"/>
        </w:rPr>
        <w:t xml:space="preserve"> a </w:t>
      </w:r>
      <w:r w:rsidR="007A4B06" w:rsidRPr="003D642A">
        <w:rPr>
          <w:lang w:val="sk-SK"/>
        </w:rPr>
        <w:t>3</w:t>
      </w:r>
      <w:r w:rsidRPr="003D642A">
        <w:rPr>
          <w:lang w:val="sk-SK"/>
        </w:rPr>
        <w:t xml:space="preserve"> má právo najmä: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zúčastňovať sa na Valnom zhromaždení a hlasovať na ňom,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voliť do orgánov Združenia,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vymenovaný za riaditeľa s poradným hlasom vo Výkonnej rade, </w:t>
      </w:r>
    </w:p>
    <w:p w:rsidR="00654800" w:rsidRPr="003D642A" w:rsidRDefault="00F36A41" w:rsidP="003D642A">
      <w:pPr>
        <w:numPr>
          <w:ilvl w:val="1"/>
          <w:numId w:val="5"/>
        </w:numPr>
        <w:spacing w:after="11"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byť informovaný o činnosti Združenia, vyjadrovať sa k nej a podávať návrhy orgánom </w:t>
      </w:r>
    </w:p>
    <w:p w:rsidR="00654800" w:rsidRPr="003D642A" w:rsidRDefault="00F36A41" w:rsidP="003D642A">
      <w:pPr>
        <w:spacing w:line="276" w:lineRule="auto"/>
        <w:ind w:left="730"/>
        <w:rPr>
          <w:lang w:val="sk-SK"/>
        </w:rPr>
      </w:pPr>
      <w:r w:rsidRPr="003D642A">
        <w:rPr>
          <w:lang w:val="sk-SK"/>
        </w:rPr>
        <w:t xml:space="preserve">Združenia,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požívať výhody, ktoré sú spojené s členstvom v Združení. </w:t>
      </w:r>
    </w:p>
    <w:p w:rsidR="00654800" w:rsidRPr="003D642A" w:rsidRDefault="00F36A41" w:rsidP="003D642A">
      <w:pPr>
        <w:numPr>
          <w:ilvl w:val="0"/>
          <w:numId w:val="5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lastRenderedPageBreak/>
        <w:t xml:space="preserve">Čestný člen Združenia má právo najmä: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zúčastňovať sa na Valnom zhromaždení,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byť informovaný o činnosti Združenia. </w:t>
      </w:r>
    </w:p>
    <w:p w:rsidR="00654800" w:rsidRPr="003D642A" w:rsidRDefault="00F36A41" w:rsidP="003D642A">
      <w:pPr>
        <w:numPr>
          <w:ilvl w:val="0"/>
          <w:numId w:val="5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Čestný člen nemôže: 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zastávať žiadnu funkciu v rámci štruktúr Združenia,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vykonávať úlohy štatutárneho orgánu Združenia,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zastupovať Združenie navonok, konať a podpisovať v jeho mene. </w:t>
      </w:r>
    </w:p>
    <w:p w:rsidR="00654800" w:rsidRPr="003D642A" w:rsidRDefault="00F36A41" w:rsidP="003D642A">
      <w:pPr>
        <w:numPr>
          <w:ilvl w:val="0"/>
          <w:numId w:val="5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Všetci členovia Združenia sú povinní najmä: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aktívne sa zúčastňovať na činnosti Združenia,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platiť členské príspevky a svedomito si plniť všetky úlohy v Združení, ktoré im boli zverené, </w:t>
      </w:r>
    </w:p>
    <w:p w:rsidR="00654800" w:rsidRPr="003D642A" w:rsidRDefault="00F36A41" w:rsidP="003D642A">
      <w:pPr>
        <w:numPr>
          <w:ilvl w:val="1"/>
          <w:numId w:val="5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chrániť dobré meno Združenia, </w:t>
      </w:r>
    </w:p>
    <w:p w:rsidR="00654800" w:rsidRPr="003D642A" w:rsidRDefault="00F36A41" w:rsidP="003D642A">
      <w:pPr>
        <w:numPr>
          <w:ilvl w:val="1"/>
          <w:numId w:val="5"/>
        </w:numPr>
        <w:spacing w:after="11"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dodržiavať tieto Stanovy a vnútorné predpisy Združenia.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VI Zánik členstva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6"/>
        </w:numPr>
        <w:spacing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Členstvo v Združení zaniká: </w:t>
      </w:r>
    </w:p>
    <w:p w:rsidR="00654800" w:rsidRPr="003D642A" w:rsidRDefault="00F36A41" w:rsidP="003D642A">
      <w:pPr>
        <w:numPr>
          <w:ilvl w:val="1"/>
          <w:numId w:val="6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smrťou člena, </w:t>
      </w:r>
    </w:p>
    <w:p w:rsidR="00654800" w:rsidRPr="003D642A" w:rsidRDefault="00F36A41" w:rsidP="003D642A">
      <w:pPr>
        <w:numPr>
          <w:ilvl w:val="1"/>
          <w:numId w:val="6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písomným oznámením o ukončení členstva v Združení, doručeným Výkonnej rade, </w:t>
      </w:r>
    </w:p>
    <w:p w:rsidR="00654800" w:rsidRPr="003D642A" w:rsidRDefault="00F36A41" w:rsidP="003D642A">
      <w:pPr>
        <w:numPr>
          <w:ilvl w:val="1"/>
          <w:numId w:val="6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uplynutím 15 mesiacov od ukončenia bakalárskeho, magisterského alebo doktorandského štúdia,  </w:t>
      </w:r>
    </w:p>
    <w:p w:rsidR="00654800" w:rsidRPr="003D642A" w:rsidRDefault="00F36A41" w:rsidP="003D642A">
      <w:pPr>
        <w:numPr>
          <w:ilvl w:val="1"/>
          <w:numId w:val="6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nezaplatením členského príspevku v stanovenom termíne, </w:t>
      </w:r>
    </w:p>
    <w:p w:rsidR="00654800" w:rsidRPr="003D642A" w:rsidRDefault="00F36A41" w:rsidP="003D642A">
      <w:pPr>
        <w:numPr>
          <w:ilvl w:val="1"/>
          <w:numId w:val="6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vylúčením člena Združenia Valným zhromaždením na návrh Výkonnej rady alebo 10 členov Združenia za právoplatné odsúdenie za trestný čin alebo závažné porušenie Stanov a vnútorných predpisov Združenia. </w:t>
      </w:r>
    </w:p>
    <w:p w:rsidR="00654800" w:rsidRPr="003D642A" w:rsidRDefault="00F36A41" w:rsidP="003D642A">
      <w:pPr>
        <w:numPr>
          <w:ilvl w:val="0"/>
          <w:numId w:val="6"/>
        </w:numPr>
        <w:spacing w:after="11" w:line="276" w:lineRule="auto"/>
        <w:ind w:hanging="360"/>
        <w:rPr>
          <w:lang w:val="sk-SK"/>
        </w:rPr>
      </w:pPr>
      <w:r w:rsidRPr="003D642A">
        <w:rPr>
          <w:lang w:val="sk-SK"/>
        </w:rPr>
        <w:t xml:space="preserve">Zánik členstva nezakladá právo odchádzajúceho člena na vrátenie členského príspevku.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10" w:right="1"/>
        <w:jc w:val="center"/>
        <w:rPr>
          <w:lang w:val="sk-SK"/>
        </w:rPr>
      </w:pPr>
      <w:r w:rsidRPr="003D642A">
        <w:rPr>
          <w:b/>
          <w:lang w:val="sk-SK"/>
        </w:rPr>
        <w:t xml:space="preserve">III. ČASŤ ORGÁNY A HOSPODÁRENIE ZDRUŽENIA </w:t>
      </w:r>
    </w:p>
    <w:p w:rsidR="00654800" w:rsidRPr="003D642A" w:rsidRDefault="00F36A41" w:rsidP="003D642A">
      <w:pPr>
        <w:spacing w:after="0" w:line="276" w:lineRule="auto"/>
        <w:ind w:left="55" w:firstLine="0"/>
        <w:jc w:val="center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VII Orgány Združenia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spacing w:after="11" w:line="276" w:lineRule="auto"/>
        <w:ind w:left="-5"/>
        <w:rPr>
          <w:lang w:val="sk-SK"/>
        </w:rPr>
      </w:pPr>
      <w:r w:rsidRPr="003D642A">
        <w:rPr>
          <w:lang w:val="sk-SK"/>
        </w:rPr>
        <w:t xml:space="preserve">Orgány Združenia sú: </w:t>
      </w:r>
    </w:p>
    <w:p w:rsidR="00654800" w:rsidRPr="003D642A" w:rsidRDefault="00F36A41" w:rsidP="003D642A">
      <w:pPr>
        <w:numPr>
          <w:ilvl w:val="0"/>
          <w:numId w:val="7"/>
        </w:numPr>
        <w:spacing w:after="11" w:line="276" w:lineRule="auto"/>
        <w:ind w:hanging="252"/>
        <w:rPr>
          <w:lang w:val="sk-SK"/>
        </w:rPr>
      </w:pPr>
      <w:r w:rsidRPr="003D642A">
        <w:rPr>
          <w:lang w:val="sk-SK"/>
        </w:rPr>
        <w:t xml:space="preserve">Valné zhromaždenie, </w:t>
      </w:r>
    </w:p>
    <w:p w:rsidR="00654800" w:rsidRPr="003D642A" w:rsidRDefault="00F36A41" w:rsidP="003D642A">
      <w:pPr>
        <w:numPr>
          <w:ilvl w:val="0"/>
          <w:numId w:val="7"/>
        </w:numPr>
        <w:spacing w:after="11" w:line="276" w:lineRule="auto"/>
        <w:ind w:hanging="252"/>
        <w:rPr>
          <w:lang w:val="sk-SK"/>
        </w:rPr>
      </w:pPr>
      <w:r w:rsidRPr="003D642A">
        <w:rPr>
          <w:lang w:val="sk-SK"/>
        </w:rPr>
        <w:t xml:space="preserve">Výkonná rada, </w:t>
      </w:r>
    </w:p>
    <w:p w:rsidR="00654800" w:rsidRPr="003D642A" w:rsidRDefault="00F36A41" w:rsidP="003D642A">
      <w:pPr>
        <w:numPr>
          <w:ilvl w:val="0"/>
          <w:numId w:val="7"/>
        </w:numPr>
        <w:spacing w:after="11" w:line="276" w:lineRule="auto"/>
        <w:ind w:hanging="252"/>
        <w:rPr>
          <w:lang w:val="sk-SK"/>
        </w:rPr>
      </w:pPr>
      <w:r w:rsidRPr="003D642A">
        <w:rPr>
          <w:lang w:val="sk-SK"/>
        </w:rPr>
        <w:t xml:space="preserve">Dozorná rada, </w:t>
      </w:r>
    </w:p>
    <w:p w:rsidR="00654800" w:rsidRPr="003D642A" w:rsidRDefault="00F36A41" w:rsidP="003D642A">
      <w:pPr>
        <w:numPr>
          <w:ilvl w:val="0"/>
          <w:numId w:val="7"/>
        </w:numPr>
        <w:spacing w:after="11" w:line="276" w:lineRule="auto"/>
        <w:ind w:hanging="252"/>
        <w:rPr>
          <w:lang w:val="sk-SK"/>
        </w:rPr>
      </w:pPr>
      <w:r w:rsidRPr="003D642A">
        <w:rPr>
          <w:lang w:val="sk-SK"/>
        </w:rPr>
        <w:t>prezident, ktorý je štatutárnym orgánom Združenia.</w:t>
      </w:r>
      <w:r w:rsidRPr="003D642A">
        <w:rPr>
          <w:color w:val="FF0000"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VIII Valné zhromaždenie </w:t>
      </w:r>
    </w:p>
    <w:p w:rsidR="00654800" w:rsidRPr="003D642A" w:rsidRDefault="00F36A41" w:rsidP="003D642A">
      <w:pPr>
        <w:spacing w:after="37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Valné zhromaždenie je najvyšším orgánom Združenia. 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Právo zúčastniť sa a hlasovať na Valnom zhromaždení majú všetci členovia Združenia, pokiaľ tieto Stanovy neustanovujú inak.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lastRenderedPageBreak/>
        <w:t xml:space="preserve">Valné zhromaždenie zasadá pravidelne dvakrát ročne, raz v zimnom semestri a raz v letnom semestri príslušného akademického roka.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Riadne zasadnutie Valného zhromaždenia zvoláva prezident na základe rozhodnutia Výkonnej rady.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Mimoriadne zasadnutie Valného zhromaždenia zvoláva prezident na základe rozhodnutia Výkonnej rady, alebo aspoň 10 členov Združenia.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Prezident je oprávnený zvolať mimoriadne Valné zhromaždenie aj na základe vlastného rozhodnutia, ak na to nastali okolnosti hodné osobitného zreteľa. 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>Zvolanie zasadnutia Valného zhromaždenia sa oznamuje členom Združenia aspoň 15 dní pred jeho konaním vyvesením na verejne prístupnom mieste v budove PrF U</w:t>
      </w:r>
      <w:r w:rsidR="007A4B06" w:rsidRPr="003D642A">
        <w:rPr>
          <w:lang w:val="sk-SK"/>
        </w:rPr>
        <w:t>PJŠ</w:t>
      </w:r>
      <w:r w:rsidRPr="003D642A">
        <w:rPr>
          <w:lang w:val="sk-SK"/>
        </w:rPr>
        <w:t xml:space="preserve">, elektronickou poštou alebo iným vhodným a v Združení bežne zaužívaným spôsobom.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Valné zhromaždenie je uznášaniaschopné, ak je na jeho zasadnutí prítomná aspoň tretina členov Združenia, prípadne ak je na jeho zasadnutí prítomný taký počet členov, ktorý aspoň o jedného prevyšuje dvojnásobný počet zvolených členov Výkonnej rady, medzi ktorými je nadpolovičná väčšina zvolených členov Výkonnej rady a aspoň jeden člen Dozornej rady.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Na prijatie platného uznesenia Valného zhromaždenia je potrebný súhlas nadpolovičnej väčšiny prítomných členov.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Na zvolenie a odvolanie člena Výkonnej rady a Dozornej rady je potrebný súhlas nadpolovičnej väčšiny prítomných členov. </w:t>
      </w:r>
    </w:p>
    <w:p w:rsidR="00654800" w:rsidRPr="003D642A" w:rsidRDefault="00F36A41" w:rsidP="003D642A">
      <w:pPr>
        <w:numPr>
          <w:ilvl w:val="0"/>
          <w:numId w:val="8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Valné zhromaždenie najmä: </w:t>
      </w:r>
    </w:p>
    <w:p w:rsidR="00654800" w:rsidRPr="003D642A" w:rsidRDefault="00F36A41" w:rsidP="003D642A">
      <w:pPr>
        <w:numPr>
          <w:ilvl w:val="1"/>
          <w:numId w:val="8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prijíma stanovy Združenia a vnútorné predpisy Združenia a ich zmeny, </w:t>
      </w:r>
    </w:p>
    <w:p w:rsidR="00654800" w:rsidRPr="003D642A" w:rsidRDefault="00F36A41" w:rsidP="003D642A">
      <w:pPr>
        <w:numPr>
          <w:ilvl w:val="1"/>
          <w:numId w:val="8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volí a odvoláva členov Výkonnej rady a Dozornej rady, </w:t>
      </w:r>
    </w:p>
    <w:p w:rsidR="00654800" w:rsidRPr="003D642A" w:rsidRDefault="00F36A41" w:rsidP="003D642A">
      <w:pPr>
        <w:numPr>
          <w:ilvl w:val="1"/>
          <w:numId w:val="8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prerokúva správu o činnosti a správu o hospodárení Združenia </w:t>
      </w:r>
    </w:p>
    <w:p w:rsidR="00654800" w:rsidRPr="003D642A" w:rsidRDefault="00F36A41" w:rsidP="003D642A">
      <w:pPr>
        <w:numPr>
          <w:ilvl w:val="1"/>
          <w:numId w:val="8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rozhoduje o vylúčení člena Združenia, </w:t>
      </w:r>
    </w:p>
    <w:p w:rsidR="00654800" w:rsidRPr="003D642A" w:rsidRDefault="00F36A41" w:rsidP="003D642A">
      <w:pPr>
        <w:numPr>
          <w:ilvl w:val="1"/>
          <w:numId w:val="8"/>
        </w:numPr>
        <w:spacing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stanovuje výšku členského príspevku, </w:t>
      </w:r>
    </w:p>
    <w:p w:rsidR="00654800" w:rsidRPr="003D642A" w:rsidRDefault="00F36A41" w:rsidP="003D642A">
      <w:pPr>
        <w:numPr>
          <w:ilvl w:val="1"/>
          <w:numId w:val="8"/>
        </w:numPr>
        <w:spacing w:after="11" w:line="276" w:lineRule="auto"/>
        <w:ind w:hanging="348"/>
        <w:rPr>
          <w:lang w:val="sk-SK"/>
        </w:rPr>
      </w:pPr>
      <w:r w:rsidRPr="003D642A">
        <w:rPr>
          <w:lang w:val="sk-SK"/>
        </w:rPr>
        <w:t xml:space="preserve">uznáša sa na zániku Združenia dobrovoľným rozpustením. </w:t>
      </w:r>
    </w:p>
    <w:p w:rsidR="00654800" w:rsidRPr="003D642A" w:rsidRDefault="00F36A41" w:rsidP="003D642A">
      <w:pPr>
        <w:numPr>
          <w:ilvl w:val="0"/>
          <w:numId w:val="9"/>
        </w:numPr>
        <w:spacing w:after="11" w:line="276" w:lineRule="auto"/>
        <w:ind w:hanging="425"/>
        <w:rPr>
          <w:lang w:val="sk-SK"/>
        </w:rPr>
      </w:pPr>
      <w:r w:rsidRPr="003D642A">
        <w:rPr>
          <w:lang w:val="sk-SK"/>
        </w:rPr>
        <w:t xml:space="preserve">Zo zasadnutia Valného zhromaždenia sa do 14 dní od jeho konania vyhotoví zápisnica. </w:t>
      </w:r>
    </w:p>
    <w:p w:rsidR="00654800" w:rsidRPr="003D642A" w:rsidRDefault="00F36A41" w:rsidP="003D642A">
      <w:pPr>
        <w:numPr>
          <w:ilvl w:val="0"/>
          <w:numId w:val="9"/>
        </w:numPr>
        <w:spacing w:after="0" w:line="276" w:lineRule="auto"/>
        <w:ind w:hanging="425"/>
        <w:rPr>
          <w:lang w:val="sk-SK"/>
        </w:rPr>
      </w:pPr>
      <w:r w:rsidRPr="003D642A">
        <w:rPr>
          <w:lang w:val="sk-SK"/>
        </w:rPr>
        <w:t xml:space="preserve">Podrobnosti o zvolávaní a rokovaní Valného zhromaždenia ustanoví Organizačný a rokovací poriadok Valného zhromaždenia ELSA </w:t>
      </w:r>
      <w:r w:rsidR="00A143E3" w:rsidRPr="003D642A">
        <w:rPr>
          <w:lang w:val="sk-SK"/>
        </w:rPr>
        <w:t>Košice</w:t>
      </w:r>
      <w:r w:rsidRPr="003D642A">
        <w:rPr>
          <w:lang w:val="sk-SK"/>
        </w:rPr>
        <w:t xml:space="preserve">. 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092E74" w:rsidRPr="003D642A" w:rsidRDefault="00F36A41" w:rsidP="003D642A">
      <w:pPr>
        <w:pStyle w:val="Nadpis1"/>
        <w:spacing w:line="276" w:lineRule="auto"/>
        <w:ind w:right="1"/>
        <w:rPr>
          <w:lang w:val="sk-SK"/>
        </w:rPr>
      </w:pPr>
      <w:r w:rsidRPr="003D642A">
        <w:rPr>
          <w:lang w:val="sk-SK"/>
        </w:rPr>
        <w:t xml:space="preserve">Článok IX </w:t>
      </w:r>
    </w:p>
    <w:p w:rsidR="00654800" w:rsidRPr="003D642A" w:rsidRDefault="00F36A41" w:rsidP="003D642A">
      <w:pPr>
        <w:pStyle w:val="Nadpis1"/>
        <w:spacing w:line="276" w:lineRule="auto"/>
        <w:ind w:right="1"/>
        <w:rPr>
          <w:lang w:val="sk-SK"/>
        </w:rPr>
      </w:pPr>
      <w:r w:rsidRPr="003D642A">
        <w:rPr>
          <w:lang w:val="sk-SK"/>
        </w:rPr>
        <w:t xml:space="preserve">Výkonná rada </w:t>
      </w:r>
    </w:p>
    <w:p w:rsidR="00654800" w:rsidRPr="003D642A" w:rsidRDefault="00F36A41" w:rsidP="003D642A">
      <w:pPr>
        <w:spacing w:after="35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Výkonná rada je výkonným orgánom Združenia. Za svoju činnosť je zodpovedná Valnému zhromaždeniu.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Výkonnú radu tvorí: </w:t>
      </w:r>
    </w:p>
    <w:p w:rsidR="00654800" w:rsidRPr="003D642A" w:rsidRDefault="00F36A41" w:rsidP="003D642A">
      <w:pPr>
        <w:numPr>
          <w:ilvl w:val="1"/>
          <w:numId w:val="10"/>
        </w:numPr>
        <w:spacing w:after="3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prezident,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generálny tajomník,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pokladník, </w:t>
      </w:r>
    </w:p>
    <w:p w:rsidR="00654800" w:rsidRPr="003D642A" w:rsidRDefault="00F36A41" w:rsidP="003D642A">
      <w:pPr>
        <w:numPr>
          <w:ilvl w:val="1"/>
          <w:numId w:val="10"/>
        </w:numPr>
        <w:spacing w:after="3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viceprezident pre marketing (VP MKT),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viceprezident pre akademické aktivity (VP AA),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viceprezident pre semináre a konferencie (VP S&amp;C),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viceprezident pre program študentských výmenných stáží (VP STEP).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lastRenderedPageBreak/>
        <w:t xml:space="preserve">Členov Výkonnej rady volí a odvoláva Valné zhromaždenie spomedzi členov Združenia v zmysle Článku IV ods. 1. Členstvo vo Výkonnej rade je nezlučiteľné s členstvom v Dozornej rade a v orgánoch iných lokálnych skupín ELSA. Kumulované zastávanie funkcie člena Výkonnej rady ELSA </w:t>
      </w:r>
      <w:r w:rsidR="00A143E3" w:rsidRPr="003D642A">
        <w:rPr>
          <w:lang w:val="sk-SK"/>
        </w:rPr>
        <w:t>Košice</w:t>
      </w:r>
      <w:r w:rsidRPr="003D642A">
        <w:rPr>
          <w:lang w:val="sk-SK"/>
        </w:rPr>
        <w:t xml:space="preserve"> a Výkonnej rady ELSA Slovensko je možné len v prípade, ak to Stanovy ELSA Slovensko umožňujú. Návrh na zvolenie člena Výkonnej rady podáva aspoň päť členov Združenia. Návrh na odvolanie člena Výkonnej rady podáva aspoň desať členov Združenia. 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Funkčné obdobie členov Výkonnej rady je jeden rok a začína sa 1. augusta, ak Valné zhromaždenie nerozhodne inak.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Člen Výkonnej rady sa môže svojej funkcie vzdať písomným oznámením, doručeným Výkonnej rade. Na zánik funkcie člena Výkonnej rady sa v prípade potreby primerane použijú ustanovenia Článku VI týchto Stanov.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Výkonná rada sa schádza minimálne raz za mesiac. Stretnutia Výkonnej rady zvoláva prezident z vlastného podnetu alebo na návrh ktoréhokoľvek člena Výkonnej rady, člena Dozornej rady alebo na návrh aspoň piatich členov. Fyzické stretnutie Výkonnej rady je v opodstatnených prípadoch možné nahradiť využitím diaľkových komunikačných prostriedkov zabezpečujúcich prenos obrazu a zvuku tak, aby žiaden člen Združenia nebol ukrátený na jeho právach. O takto realizovanom stretnutí Výkonnej rady sa vyhotoví zápisnica, ktorú vlastnoručným podpisom overí prezident, generálny tajomník a člen Dozornej rady.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Výkonná rada je uznášaniaschopná, ak je na jej stretnutí prítomná nadpolovičná väčšina   všetkých jej zvolených členov.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Na prijatie platného rozhodnutia Výkonnej rady je potrebný súhlas nadpolovičnej väčšiny prítomných členov s právom hlasovať na zasadnutí Výkonnej rady, ak tieto Stanovy neurčujú inak.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Prezident je štatutárnym orgánom Združenia, zastupuje Združenie navonok, koná a podpisuje sa v jeho mene, riadi a organizuje činnosť Výkonnej rady. Prezident môže v odôvodnených prípadoch všeobecne alebo pre osobitný prípad splnomocniť iného člena Výkonnej rady, aby vykonával jeho právomoci v celom rozsahu alebo v ich časti.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Generálny tajomník zabezpečuje vnútorný chod Združenia, vedie zoznam členov Združenia a ostatnú administratívu. V prípade potreby, neobsadenia alebo uprázdnenia funkcie prezidenta vykonáva funkciu prezidenta v zmysle čl. IX ods. 9 týchto Stanov generálny tajomník.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Pokladník vedie účtovníctvo Združenia a spravuje financie a majetok Združenia.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Viceprezident pre akademické aktivity, viceprezident pre semináre a konferencie, viceprezident pre program študentských výmenných stáží a viceprezident pre marketing zabezpečujú prácu Združenia v jednotlivých oblastiach jeho činnosti. Postavenie a úlohy jednotlivých viceprezidentov v rámci organizačnej štruktúry Združenia bližšie upravuje Organizačný a rokovací poriadok Združenia. 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>Ak nie je funkcia niektorého člena Výkonnej rady obsadená alebo sa počas funkčného obdobia</w:t>
      </w:r>
      <w:r w:rsidRPr="003D642A">
        <w:rPr>
          <w:color w:val="FF0000"/>
          <w:lang w:val="sk-SK"/>
        </w:rPr>
        <w:t xml:space="preserve"> </w:t>
      </w:r>
      <w:r w:rsidRPr="003D642A">
        <w:rPr>
          <w:lang w:val="sk-SK"/>
        </w:rPr>
        <w:t xml:space="preserve">uprázdni, zodpovedajú členovia Výkonnej rady za túto oblasť spoločne. Celkový počet členov Výkonnej rady však nesmie byť nižší ako štyri.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Výkonná rada môže pozastaviť vykonávanie funkcie niektorého zo svojich členov, pokiaľ si viac ako dva mesiace neplní svoje povinnosti vyplývajúce z týchto Stanov alebo vnútorných predpisov Združenia, alebo inak ohrozuje činnosť Výkonnej rady, a poveriť výkonom jeho funkcie iného člena Združenia až do najbližšieho zasadnutia Valného zhromaždenia. 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lastRenderedPageBreak/>
        <w:t xml:space="preserve">Výkonná rada môže v priebehu svojho funkčného obdobia vymenovať riaditeľa pre určitú oblasť činnosti Združenia. Riaditeľ sa zúčastňuje na schôdzach Výkonnej rady s poradným hlasom. Podrobnejšiu úpravu postavenia a úloh riaditeľov obsahujú príslušné vnútorné predpisy Združenia.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Výkonná rada najmä: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riadi činnosť Združenia v čase, keď nezasadá Valné zhromaždenie,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pripravuje plán činnosti a správu o činnosti Združenia,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rozhoduje o predĺžení alebo skrátení lehoty podľa Článku IV odseku 4 týchto Stanov,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dvojtretinovou väčšinou hlasov zvolených funkcionárov rozhoduje o neprijatí uchádzača o členstvo za člena Združenia, </w:t>
      </w:r>
    </w:p>
    <w:p w:rsidR="00654800" w:rsidRPr="003D642A" w:rsidRDefault="00F36A41" w:rsidP="003D642A">
      <w:pPr>
        <w:numPr>
          <w:ilvl w:val="1"/>
          <w:numId w:val="10"/>
        </w:numPr>
        <w:spacing w:after="1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dvojtretinovou väčšinou hlasov zvolených členov rozhoduje o udelení členstva podľa </w:t>
      </w:r>
    </w:p>
    <w:p w:rsidR="00654800" w:rsidRPr="003D642A" w:rsidRDefault="00F36A41" w:rsidP="003D642A">
      <w:pPr>
        <w:spacing w:line="276" w:lineRule="auto"/>
        <w:ind w:left="718"/>
        <w:rPr>
          <w:lang w:val="sk-SK"/>
        </w:rPr>
      </w:pPr>
      <w:r w:rsidRPr="003D642A">
        <w:rPr>
          <w:lang w:val="sk-SK"/>
        </w:rPr>
        <w:t xml:space="preserve">Článku IV ods. 3, </w:t>
      </w:r>
    </w:p>
    <w:p w:rsidR="00654800" w:rsidRPr="003D642A" w:rsidRDefault="00F36A41" w:rsidP="003D642A">
      <w:pPr>
        <w:numPr>
          <w:ilvl w:val="1"/>
          <w:numId w:val="10"/>
        </w:numPr>
        <w:spacing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dvojtretinovou väčšinou hlasov zvolených členov sa uznáša na udelení čestného členstva. </w:t>
      </w:r>
    </w:p>
    <w:p w:rsidR="00654800" w:rsidRPr="003D642A" w:rsidRDefault="00F36A41" w:rsidP="003D642A">
      <w:pPr>
        <w:numPr>
          <w:ilvl w:val="0"/>
          <w:numId w:val="10"/>
        </w:numPr>
        <w:spacing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Zo schôdze Výkonnej rady sa do 7 dní od jej konania vyhotoví zápisnica.  </w:t>
      </w:r>
    </w:p>
    <w:p w:rsidR="00654800" w:rsidRPr="003D642A" w:rsidRDefault="00F36A41" w:rsidP="003D642A">
      <w:pPr>
        <w:numPr>
          <w:ilvl w:val="0"/>
          <w:numId w:val="10"/>
        </w:numPr>
        <w:spacing w:after="0" w:line="276" w:lineRule="auto"/>
        <w:ind w:hanging="427"/>
        <w:rPr>
          <w:lang w:val="sk-SK"/>
        </w:rPr>
      </w:pPr>
      <w:r w:rsidRPr="003D642A">
        <w:rPr>
          <w:lang w:val="sk-SK"/>
        </w:rPr>
        <w:t xml:space="preserve">Podrobnosti o voľbe a odvolaní členov Výkonnej rady a o rokovaní Výkonnej rady určia príslušné vnútorné predpisy Združenia. 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line="276" w:lineRule="auto"/>
        <w:ind w:right="6"/>
        <w:rPr>
          <w:lang w:val="sk-SK"/>
        </w:rPr>
      </w:pPr>
      <w:r w:rsidRPr="003D642A">
        <w:rPr>
          <w:lang w:val="sk-SK"/>
        </w:rPr>
        <w:t xml:space="preserve">Článok X Dozorná rada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Dozorná rada je kontrolným orgánom Združenia. Za svoju činnosť je zodpovedná Valnému zhromaždeniu.  </w:t>
      </w:r>
    </w:p>
    <w:p w:rsidR="00654800" w:rsidRPr="003D642A" w:rsidRDefault="00F36A41" w:rsidP="003D642A">
      <w:pPr>
        <w:numPr>
          <w:ilvl w:val="0"/>
          <w:numId w:val="1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Dozorná rada sa skladá z troch členov, ktorí si spomedzi seba volia predsedu. Členov Dozornej rady volí a odvoláva Valné zhromaždenie spomedzi členov Združenia v zmysle Článku IV ods. 1. Členstvo v Dozornej rade je nezlučiteľné s členstvom vo Výkonnej rade. Návrh na zvolenie člena Dozornej rady podávajú aspoň piati členovia Združenia. Návrh na odvolanie člena Dozornej rady podáva aspoň desať členov združenia.  </w:t>
      </w:r>
    </w:p>
    <w:p w:rsidR="00654800" w:rsidRPr="003D642A" w:rsidRDefault="00F36A41" w:rsidP="003D642A">
      <w:pPr>
        <w:numPr>
          <w:ilvl w:val="0"/>
          <w:numId w:val="1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Funkčné obdobie Dozornej rady je jeden rok a začína sa 1. augusta, ak Valné zhromaždenie nerozhodne inak.  </w:t>
      </w:r>
    </w:p>
    <w:p w:rsidR="00654800" w:rsidRPr="003D642A" w:rsidRDefault="00F36A41" w:rsidP="003D642A">
      <w:pPr>
        <w:numPr>
          <w:ilvl w:val="0"/>
          <w:numId w:val="11"/>
        </w:numPr>
        <w:spacing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Dozorná rada sa schádza podľa potreby. Schôdzu Dozornej rady zvoláva ktorýkoľvek z jej členov. Dozorná rada sa zíde tiež do 14 dní odvtedy, kedy jej bol predložený podnet na podanie výkladu Stanov alebo vnútorných predpisov Združenia. </w:t>
      </w:r>
    </w:p>
    <w:p w:rsidR="00654800" w:rsidRPr="003D642A" w:rsidRDefault="00F36A41" w:rsidP="003D642A">
      <w:pPr>
        <w:numPr>
          <w:ilvl w:val="0"/>
          <w:numId w:val="1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Dozorná rada je uznášaniaschopná, ak je na jej schôdzi prítomná nadpolovičná väčšina jej členov. Na prijatie platného nálezu Dozornej rady je potrebný súhlas nadpolovičnej väčšiny prítomných členov. </w:t>
      </w:r>
    </w:p>
    <w:p w:rsidR="00654800" w:rsidRPr="003D642A" w:rsidRDefault="00F36A41" w:rsidP="003D642A">
      <w:pPr>
        <w:numPr>
          <w:ilvl w:val="0"/>
          <w:numId w:val="11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Dozorná rada najmä: </w:t>
      </w:r>
    </w:p>
    <w:p w:rsidR="00654800" w:rsidRPr="003D642A" w:rsidRDefault="00F36A41" w:rsidP="003D642A">
      <w:pPr>
        <w:numPr>
          <w:ilvl w:val="1"/>
          <w:numId w:val="11"/>
        </w:numPr>
        <w:spacing w:after="1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kontroluje hospodárenie Združenia, </w:t>
      </w:r>
    </w:p>
    <w:p w:rsidR="00654800" w:rsidRPr="003D642A" w:rsidRDefault="00F36A41" w:rsidP="003D642A">
      <w:pPr>
        <w:numPr>
          <w:ilvl w:val="1"/>
          <w:numId w:val="11"/>
        </w:numPr>
        <w:spacing w:after="1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kontroluje dodržiavanie Stanov a vnútorných predpisov Združenia, </w:t>
      </w:r>
    </w:p>
    <w:p w:rsidR="00654800" w:rsidRPr="003D642A" w:rsidRDefault="00F36A41" w:rsidP="003D642A">
      <w:pPr>
        <w:numPr>
          <w:ilvl w:val="1"/>
          <w:numId w:val="11"/>
        </w:numPr>
        <w:spacing w:after="11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podáva autoritatívny výklad Stanov a vnútorných predpisov Združenia, </w:t>
      </w:r>
    </w:p>
    <w:p w:rsidR="00654800" w:rsidRPr="003D642A" w:rsidRDefault="00F36A41" w:rsidP="003D642A">
      <w:pPr>
        <w:numPr>
          <w:ilvl w:val="1"/>
          <w:numId w:val="11"/>
        </w:numPr>
        <w:spacing w:after="0" w:line="276" w:lineRule="auto"/>
        <w:ind w:hanging="283"/>
        <w:rPr>
          <w:lang w:val="sk-SK"/>
        </w:rPr>
      </w:pPr>
      <w:r w:rsidRPr="003D642A">
        <w:rPr>
          <w:lang w:val="sk-SK"/>
        </w:rPr>
        <w:t xml:space="preserve">môže pozastaviť rozhodnutie Výkonnej rady, ak je v rozpore so Stanovami, vnútornými predpismi Združenia, Stanovami a vnútornými predpismi ELSA Slovensko a Stanovami a vnútornými predpismi ELSA International a predložiť ho na schválenie Valnému zhromaždeniu na jeho najbližšej schôdzi. </w:t>
      </w:r>
    </w:p>
    <w:p w:rsidR="00654800" w:rsidRPr="003D642A" w:rsidRDefault="00F36A41" w:rsidP="003D642A">
      <w:pPr>
        <w:numPr>
          <w:ilvl w:val="0"/>
          <w:numId w:val="11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Zo schôdze Dozornej rady sa do 14 dní od jej konania vyhotoví zápisnica. </w:t>
      </w:r>
    </w:p>
    <w:p w:rsidR="00654800" w:rsidRPr="003D642A" w:rsidRDefault="00F36A41" w:rsidP="003D642A">
      <w:pPr>
        <w:numPr>
          <w:ilvl w:val="0"/>
          <w:numId w:val="11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Na voľbu a odvolanie člena Dozornej rady sa primerane použijú ustanovenia Organizačného a rokovacieho poriadku.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lastRenderedPageBreak/>
        <w:t xml:space="preserve"> </w:t>
      </w:r>
    </w:p>
    <w:p w:rsidR="00A143E3" w:rsidRPr="003D642A" w:rsidRDefault="00F36A41" w:rsidP="003D642A">
      <w:pPr>
        <w:pStyle w:val="Nadpis1"/>
        <w:spacing w:line="276" w:lineRule="auto"/>
        <w:ind w:right="1"/>
        <w:rPr>
          <w:lang w:val="sk-SK"/>
        </w:rPr>
      </w:pPr>
      <w:r w:rsidRPr="003D642A">
        <w:rPr>
          <w:lang w:val="sk-SK"/>
        </w:rPr>
        <w:t xml:space="preserve">Článok XI </w:t>
      </w:r>
    </w:p>
    <w:p w:rsidR="00654800" w:rsidRPr="003D642A" w:rsidRDefault="00F36A41" w:rsidP="003D642A">
      <w:pPr>
        <w:pStyle w:val="Nadpis1"/>
        <w:spacing w:line="276" w:lineRule="auto"/>
        <w:ind w:right="1"/>
        <w:rPr>
          <w:lang w:val="sk-SK"/>
        </w:rPr>
      </w:pPr>
      <w:r w:rsidRPr="003D642A">
        <w:rPr>
          <w:lang w:val="sk-SK"/>
        </w:rPr>
        <w:t xml:space="preserve">Hospodárenie Združenia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2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je neziskovou organizáciou. </w:t>
      </w:r>
    </w:p>
    <w:p w:rsidR="00654800" w:rsidRPr="003D642A" w:rsidRDefault="00F36A41" w:rsidP="003D642A">
      <w:pPr>
        <w:numPr>
          <w:ilvl w:val="0"/>
          <w:numId w:val="12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hospodári s hnuteľným a nehnuteľným majetkom. Zdrojmi majetku Združenia sú: a) členské príspevky, </w:t>
      </w:r>
    </w:p>
    <w:p w:rsidR="00654800" w:rsidRPr="003D642A" w:rsidRDefault="00F36A41" w:rsidP="003D642A">
      <w:pPr>
        <w:numPr>
          <w:ilvl w:val="1"/>
          <w:numId w:val="12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dary fyzických osôb a právnických osôb, </w:t>
      </w:r>
    </w:p>
    <w:p w:rsidR="00654800" w:rsidRPr="003D642A" w:rsidRDefault="00F36A41" w:rsidP="003D642A">
      <w:pPr>
        <w:numPr>
          <w:ilvl w:val="1"/>
          <w:numId w:val="12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dotácie a granty, </w:t>
      </w:r>
    </w:p>
    <w:p w:rsidR="00654800" w:rsidRPr="003D642A" w:rsidRDefault="00F36A41" w:rsidP="003D642A">
      <w:pPr>
        <w:numPr>
          <w:ilvl w:val="1"/>
          <w:numId w:val="12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príjmy z činností, uskutočňovaných pri napĺňaní cieľov Združenia. </w:t>
      </w:r>
    </w:p>
    <w:p w:rsidR="00654800" w:rsidRPr="003D642A" w:rsidRDefault="00F36A41" w:rsidP="003D642A">
      <w:pPr>
        <w:numPr>
          <w:ilvl w:val="0"/>
          <w:numId w:val="12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Výnosy z majetku Združenia môžu byť použité len na podporu cieľov Združenia.  </w:t>
      </w:r>
    </w:p>
    <w:p w:rsidR="00654800" w:rsidRPr="003D642A" w:rsidRDefault="00F36A41" w:rsidP="003D642A">
      <w:pPr>
        <w:numPr>
          <w:ilvl w:val="0"/>
          <w:numId w:val="12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Združenie hospodári podľa ročného rozpočtu. Hospodársky rok sa začína 1. augusta a končí sa 31. júla kalendárneho roku. 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A143E3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XII </w:t>
      </w:r>
    </w:p>
    <w:p w:rsidR="00A143E3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Vnútorné predpisy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>Združenia</w:t>
      </w:r>
      <w:r w:rsidRPr="003D642A">
        <w:rPr>
          <w:b w:val="0"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3"/>
        </w:numPr>
        <w:spacing w:after="11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Vnútorné predpisy Združenia sú: </w:t>
      </w:r>
    </w:p>
    <w:p w:rsidR="00654800" w:rsidRPr="003D642A" w:rsidRDefault="00F36A41" w:rsidP="003D642A">
      <w:pPr>
        <w:numPr>
          <w:ilvl w:val="1"/>
          <w:numId w:val="13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Organizačný a rokovací poriadok, </w:t>
      </w:r>
    </w:p>
    <w:p w:rsidR="00654800" w:rsidRPr="003D642A" w:rsidRDefault="00F36A41" w:rsidP="003D642A">
      <w:pPr>
        <w:numPr>
          <w:ilvl w:val="1"/>
          <w:numId w:val="13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uznesenia Valného zhromaždenia, </w:t>
      </w:r>
    </w:p>
    <w:p w:rsidR="00654800" w:rsidRPr="003D642A" w:rsidRDefault="00F36A41" w:rsidP="003D642A">
      <w:pPr>
        <w:numPr>
          <w:ilvl w:val="1"/>
          <w:numId w:val="13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rozhodnutia Výkonnej rady, </w:t>
      </w:r>
    </w:p>
    <w:p w:rsidR="00654800" w:rsidRPr="003D642A" w:rsidRDefault="00F36A41" w:rsidP="003D642A">
      <w:pPr>
        <w:numPr>
          <w:ilvl w:val="1"/>
          <w:numId w:val="13"/>
        </w:numPr>
        <w:spacing w:after="11" w:line="276" w:lineRule="auto"/>
        <w:ind w:left="535" w:hanging="252"/>
        <w:rPr>
          <w:lang w:val="sk-SK"/>
        </w:rPr>
      </w:pPr>
      <w:r w:rsidRPr="003D642A">
        <w:rPr>
          <w:lang w:val="sk-SK"/>
        </w:rPr>
        <w:t xml:space="preserve">nálezy Dozornej rady. </w:t>
      </w:r>
    </w:p>
    <w:p w:rsidR="00654800" w:rsidRPr="003D642A" w:rsidRDefault="00F36A41" w:rsidP="003D642A">
      <w:pPr>
        <w:numPr>
          <w:ilvl w:val="0"/>
          <w:numId w:val="13"/>
        </w:numPr>
        <w:spacing w:after="0" w:line="276" w:lineRule="auto"/>
        <w:ind w:hanging="312"/>
        <w:rPr>
          <w:lang w:val="sk-SK"/>
        </w:rPr>
      </w:pPr>
      <w:r w:rsidRPr="003D642A">
        <w:rPr>
          <w:lang w:val="sk-SK"/>
        </w:rPr>
        <w:t xml:space="preserve">Vnútorné predpisy Združenia musia byť v súlade s týmito Stanovami, Stanovami a vnútornými predpismi ELSA Slovensko a Stanovami a vnútornými predpismi ELSA </w:t>
      </w:r>
    </w:p>
    <w:p w:rsidR="00654800" w:rsidRPr="003D642A" w:rsidRDefault="00F36A41" w:rsidP="003D642A">
      <w:pPr>
        <w:spacing w:after="0" w:line="276" w:lineRule="auto"/>
        <w:ind w:left="10"/>
        <w:jc w:val="left"/>
        <w:rPr>
          <w:lang w:val="sk-SK"/>
        </w:rPr>
      </w:pPr>
      <w:r w:rsidRPr="003D642A">
        <w:rPr>
          <w:lang w:val="sk-SK"/>
        </w:rPr>
        <w:t xml:space="preserve">International.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6C6AA4">
      <w:pPr>
        <w:spacing w:after="0" w:line="276" w:lineRule="auto"/>
        <w:ind w:left="10" w:right="4"/>
        <w:jc w:val="center"/>
        <w:rPr>
          <w:lang w:val="sk-SK"/>
        </w:rPr>
      </w:pPr>
      <w:r w:rsidRPr="003D642A">
        <w:rPr>
          <w:b/>
          <w:lang w:val="sk-SK"/>
        </w:rPr>
        <w:t xml:space="preserve">IV. ČASŤ ZÁVEREČNÉ USTANOVENIA  </w:t>
      </w:r>
    </w:p>
    <w:p w:rsidR="00A143E3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Článok XIII </w:t>
      </w:r>
    </w:p>
    <w:p w:rsidR="00654800" w:rsidRPr="003D642A" w:rsidRDefault="00F36A41" w:rsidP="003D642A">
      <w:pPr>
        <w:pStyle w:val="Nadpis1"/>
        <w:spacing w:line="276" w:lineRule="auto"/>
        <w:ind w:right="2"/>
        <w:rPr>
          <w:lang w:val="sk-SK"/>
        </w:rPr>
      </w:pPr>
      <w:r w:rsidRPr="003D642A">
        <w:rPr>
          <w:lang w:val="sk-SK"/>
        </w:rPr>
        <w:t xml:space="preserve">Zánik Združenia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11" w:line="276" w:lineRule="auto"/>
        <w:ind w:left="-5"/>
        <w:rPr>
          <w:lang w:val="sk-SK"/>
        </w:rPr>
      </w:pPr>
      <w:r w:rsidRPr="003D642A">
        <w:rPr>
          <w:lang w:val="sk-SK"/>
        </w:rPr>
        <w:t xml:space="preserve">Združenie zaniká: </w:t>
      </w:r>
    </w:p>
    <w:p w:rsidR="00654800" w:rsidRPr="003D642A" w:rsidRDefault="00F36A41" w:rsidP="003D642A">
      <w:pPr>
        <w:numPr>
          <w:ilvl w:val="0"/>
          <w:numId w:val="14"/>
        </w:numPr>
        <w:spacing w:after="11" w:line="276" w:lineRule="auto"/>
        <w:ind w:hanging="228"/>
        <w:rPr>
          <w:lang w:val="sk-SK"/>
        </w:rPr>
      </w:pPr>
      <w:r w:rsidRPr="003D642A">
        <w:rPr>
          <w:lang w:val="sk-SK"/>
        </w:rPr>
        <w:t xml:space="preserve">rozhodnutím Ministerstva vnútra Slovenskej republiky, </w:t>
      </w:r>
    </w:p>
    <w:p w:rsidR="00654800" w:rsidRPr="003D642A" w:rsidRDefault="00F36A41" w:rsidP="003D642A">
      <w:pPr>
        <w:numPr>
          <w:ilvl w:val="0"/>
          <w:numId w:val="14"/>
        </w:numPr>
        <w:spacing w:after="0" w:line="276" w:lineRule="auto"/>
        <w:ind w:hanging="228"/>
        <w:rPr>
          <w:lang w:val="sk-SK"/>
        </w:rPr>
      </w:pPr>
      <w:r w:rsidRPr="003D642A">
        <w:rPr>
          <w:lang w:val="sk-SK"/>
        </w:rPr>
        <w:t xml:space="preserve">uznesením Valného zhromaždenia o zániku Združenia dobrovoľným rozpustením. Ak Valné zhromaždenie rozhodne o zániku Združenia dobrovoľným rozpustením, rozhodne súčasne o majetkovom vysporiadaní a určí likvidátora.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pStyle w:val="Nadpis1"/>
        <w:spacing w:line="276" w:lineRule="auto"/>
        <w:ind w:right="4"/>
        <w:rPr>
          <w:highlight w:val="yellow"/>
          <w:lang w:val="sk-SK"/>
        </w:rPr>
      </w:pPr>
      <w:r w:rsidRPr="003D642A">
        <w:rPr>
          <w:highlight w:val="yellow"/>
          <w:lang w:val="sk-SK"/>
        </w:rPr>
        <w:t xml:space="preserve">Článok XIV Zrušovacie, prechodné a záverečné ustanovenia </w:t>
      </w:r>
    </w:p>
    <w:p w:rsidR="00654800" w:rsidRPr="003D642A" w:rsidRDefault="00F36A41" w:rsidP="003D642A">
      <w:pPr>
        <w:spacing w:after="35" w:line="276" w:lineRule="auto"/>
        <w:ind w:left="0" w:firstLine="0"/>
        <w:jc w:val="left"/>
        <w:rPr>
          <w:highlight w:val="yellow"/>
          <w:lang w:val="sk-SK"/>
        </w:rPr>
      </w:pPr>
      <w:r w:rsidRPr="003D642A">
        <w:rPr>
          <w:b/>
          <w:highlight w:val="yellow"/>
          <w:lang w:val="sk-SK"/>
        </w:rPr>
        <w:t xml:space="preserve"> </w:t>
      </w:r>
    </w:p>
    <w:p w:rsidR="00654800" w:rsidRPr="003D642A" w:rsidRDefault="00F36A41" w:rsidP="003D642A">
      <w:pPr>
        <w:numPr>
          <w:ilvl w:val="0"/>
          <w:numId w:val="15"/>
        </w:numPr>
        <w:spacing w:line="276" w:lineRule="auto"/>
        <w:ind w:hanging="427"/>
        <w:rPr>
          <w:highlight w:val="yellow"/>
          <w:lang w:val="sk-SK"/>
        </w:rPr>
      </w:pPr>
      <w:r w:rsidRPr="003D642A">
        <w:rPr>
          <w:highlight w:val="yellow"/>
          <w:lang w:val="sk-SK"/>
        </w:rPr>
        <w:t xml:space="preserve">Zrušujú sa </w:t>
      </w:r>
      <w:r w:rsidR="003D642A" w:rsidRPr="003D642A">
        <w:rPr>
          <w:highlight w:val="yellow"/>
          <w:lang w:val="sk-SK"/>
        </w:rPr>
        <w:t xml:space="preserve">doterajšie </w:t>
      </w:r>
      <w:r w:rsidRPr="003D642A">
        <w:rPr>
          <w:highlight w:val="yellow"/>
          <w:lang w:val="sk-SK"/>
        </w:rPr>
        <w:t xml:space="preserve">Stanovy ELSA </w:t>
      </w:r>
      <w:r w:rsidR="003D642A" w:rsidRPr="003D642A">
        <w:rPr>
          <w:highlight w:val="yellow"/>
          <w:lang w:val="sk-SK"/>
        </w:rPr>
        <w:t>Košice</w:t>
      </w:r>
      <w:r w:rsidR="003D642A">
        <w:rPr>
          <w:highlight w:val="yellow"/>
          <w:lang w:val="sk-SK"/>
        </w:rPr>
        <w:t>.</w:t>
      </w:r>
      <w:r w:rsidRPr="003D642A">
        <w:rPr>
          <w:highlight w:val="yellow"/>
          <w:lang w:val="sk-SK"/>
        </w:rPr>
        <w:t xml:space="preserve"> </w:t>
      </w:r>
    </w:p>
    <w:p w:rsidR="00167BC3" w:rsidRPr="00167BC3" w:rsidRDefault="00F36A41" w:rsidP="003D642A">
      <w:pPr>
        <w:numPr>
          <w:ilvl w:val="0"/>
          <w:numId w:val="15"/>
        </w:numPr>
        <w:spacing w:line="276" w:lineRule="auto"/>
        <w:ind w:hanging="427"/>
        <w:rPr>
          <w:lang w:val="sk-SK"/>
        </w:rPr>
      </w:pPr>
      <w:r w:rsidRPr="00167BC3">
        <w:rPr>
          <w:highlight w:val="yellow"/>
          <w:lang w:val="sk-SK"/>
        </w:rPr>
        <w:t xml:space="preserve">Členovia Združenia, členovia Výkonnej rady a členovia Dozornej rady, prijatí, zvolení a vymenovaní podľa Stanov ELSA </w:t>
      </w:r>
      <w:r w:rsidR="003D642A" w:rsidRPr="00167BC3">
        <w:rPr>
          <w:highlight w:val="yellow"/>
          <w:lang w:val="sk-SK"/>
        </w:rPr>
        <w:t>Košice</w:t>
      </w:r>
      <w:r w:rsidRPr="00167BC3">
        <w:rPr>
          <w:highlight w:val="yellow"/>
          <w:lang w:val="sk-SK"/>
        </w:rPr>
        <w:t xml:space="preserve"> v</w:t>
      </w:r>
      <w:r w:rsidR="00167BC3" w:rsidRPr="00167BC3">
        <w:rPr>
          <w:highlight w:val="yellow"/>
          <w:lang w:val="sk-SK"/>
        </w:rPr>
        <w:t> doterajšom znení</w:t>
      </w:r>
      <w:r w:rsidRPr="00167BC3">
        <w:rPr>
          <w:highlight w:val="yellow"/>
          <w:lang w:val="sk-SK"/>
        </w:rPr>
        <w:t>, sa považujú za členov Združenia, členov Výkonnej rady a členov Dozornej rady, prijatých a</w:t>
      </w:r>
      <w:r w:rsidR="00167BC3" w:rsidRPr="00167BC3">
        <w:rPr>
          <w:highlight w:val="yellow"/>
          <w:lang w:val="sk-SK"/>
        </w:rPr>
        <w:t xml:space="preserve"> zvolených podľa týchto Stanov.</w:t>
      </w:r>
    </w:p>
    <w:p w:rsidR="00654800" w:rsidRPr="00167BC3" w:rsidRDefault="00F36A41" w:rsidP="003D642A">
      <w:pPr>
        <w:numPr>
          <w:ilvl w:val="0"/>
          <w:numId w:val="15"/>
        </w:numPr>
        <w:spacing w:line="276" w:lineRule="auto"/>
        <w:ind w:hanging="427"/>
        <w:rPr>
          <w:lang w:val="sk-SK"/>
        </w:rPr>
      </w:pPr>
      <w:r w:rsidRPr="00167BC3">
        <w:rPr>
          <w:highlight w:val="yellow"/>
          <w:lang w:val="sk-SK"/>
        </w:rPr>
        <w:lastRenderedPageBreak/>
        <w:t xml:space="preserve">Tieto Stanovy, schválené Valným zhromaždením dňa </w:t>
      </w:r>
      <w:r w:rsidR="00167BC3" w:rsidRPr="00167BC3">
        <w:rPr>
          <w:highlight w:val="yellow"/>
          <w:lang w:val="sk-SK"/>
        </w:rPr>
        <w:t>02</w:t>
      </w:r>
      <w:r w:rsidRPr="00167BC3">
        <w:rPr>
          <w:highlight w:val="yellow"/>
          <w:lang w:val="sk-SK"/>
        </w:rPr>
        <w:t xml:space="preserve">. </w:t>
      </w:r>
      <w:r w:rsidR="00167BC3" w:rsidRPr="00167BC3">
        <w:rPr>
          <w:highlight w:val="yellow"/>
          <w:lang w:val="sk-SK"/>
        </w:rPr>
        <w:t>októbra 2018</w:t>
      </w:r>
      <w:r w:rsidRPr="00167BC3">
        <w:rPr>
          <w:highlight w:val="yellow"/>
          <w:lang w:val="sk-SK"/>
        </w:rPr>
        <w:t>, nadobúdajú platnosť dňom ich schválenia.</w:t>
      </w:r>
      <w:r w:rsidRPr="00167BC3">
        <w:rPr>
          <w:lang w:val="sk-SK"/>
        </w:rPr>
        <w:br w:type="page"/>
      </w:r>
    </w:p>
    <w:p w:rsidR="00654800" w:rsidRPr="003D642A" w:rsidRDefault="00F36A41" w:rsidP="003D642A">
      <w:pPr>
        <w:pStyle w:val="Nadpis1"/>
        <w:spacing w:after="246" w:line="276" w:lineRule="auto"/>
        <w:ind w:right="7"/>
        <w:rPr>
          <w:lang w:val="sk-SK"/>
        </w:rPr>
      </w:pPr>
      <w:r w:rsidRPr="003D642A">
        <w:rPr>
          <w:lang w:val="sk-SK"/>
        </w:rPr>
        <w:lastRenderedPageBreak/>
        <w:t xml:space="preserve">PRÍLOHA </w:t>
      </w:r>
    </w:p>
    <w:p w:rsidR="00654800" w:rsidRPr="003D642A" w:rsidRDefault="00F36A41" w:rsidP="003D642A">
      <w:pPr>
        <w:spacing w:after="246" w:line="276" w:lineRule="auto"/>
        <w:ind w:left="0" w:right="2342" w:firstLine="0"/>
        <w:jc w:val="right"/>
        <w:rPr>
          <w:lang w:val="sk-SK"/>
        </w:rPr>
      </w:pPr>
      <w:r w:rsidRPr="003D642A">
        <w:rPr>
          <w:b/>
          <w:lang w:val="sk-SK"/>
        </w:rPr>
        <w:t xml:space="preserve">Logo Združenia vo všetkých vyhotoveniach </w:t>
      </w:r>
    </w:p>
    <w:p w:rsidR="00654800" w:rsidRPr="003D642A" w:rsidRDefault="00F36A41" w:rsidP="003D642A">
      <w:pPr>
        <w:spacing w:after="246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55" w:firstLine="0"/>
        <w:jc w:val="center"/>
        <w:rPr>
          <w:lang w:val="sk-SK"/>
        </w:rPr>
      </w:pPr>
      <w:r w:rsidRPr="003D642A">
        <w:rPr>
          <w:b/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6C6AA4" w:rsidP="003D642A">
      <w:pPr>
        <w:spacing w:after="0" w:line="276" w:lineRule="auto"/>
        <w:ind w:left="126" w:right="-113" w:firstLine="0"/>
        <w:jc w:val="left"/>
        <w:rPr>
          <w:lang w:val="sk-SK"/>
        </w:rPr>
      </w:pPr>
      <w:r w:rsidRPr="006C6AA4">
        <w:rPr>
          <w:noProof/>
          <w:lang w:val="sk-SK" w:eastAsia="sk-SK"/>
        </w:rPr>
        <w:drawing>
          <wp:inline distT="0" distB="0" distL="0" distR="0">
            <wp:extent cx="5761355" cy="2909484"/>
            <wp:effectExtent l="0" t="0" r="0" b="0"/>
            <wp:docPr id="2" name="Obrázok 2" descr="C:\Users\oligo\Desktop\achtung\ELSA\ELSA Košice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go\Desktop\achtung\ELSA\ELSA Košice blu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0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6C6AA4" w:rsidP="003D642A">
      <w:pPr>
        <w:spacing w:after="0" w:line="276" w:lineRule="auto"/>
        <w:ind w:left="126" w:right="-113" w:firstLine="0"/>
        <w:jc w:val="left"/>
        <w:rPr>
          <w:lang w:val="sk-SK"/>
        </w:rPr>
      </w:pPr>
      <w:r w:rsidRPr="006C6AA4">
        <w:rPr>
          <w:noProof/>
          <w:lang w:val="sk-SK" w:eastAsia="sk-SK"/>
        </w:rPr>
        <w:drawing>
          <wp:inline distT="0" distB="0" distL="0" distR="0">
            <wp:extent cx="5761355" cy="2909484"/>
            <wp:effectExtent l="0" t="0" r="0" b="0"/>
            <wp:docPr id="1" name="Obrázok 1" descr="C:\Users\oligo\Desktop\achtung\ELSA\ELSA Košice blac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go\Desktop\achtung\ELSA\ELSA Košice black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0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jc w:val="left"/>
        <w:rPr>
          <w:lang w:val="sk-SK"/>
        </w:rPr>
      </w:pPr>
      <w:r w:rsidRPr="003D642A">
        <w:rPr>
          <w:lang w:val="sk-SK"/>
        </w:rPr>
        <w:t xml:space="preserve">  </w:t>
      </w:r>
    </w:p>
    <w:p w:rsidR="00654800" w:rsidRPr="003D642A" w:rsidRDefault="00F36A41" w:rsidP="003D642A">
      <w:pPr>
        <w:spacing w:after="0" w:line="276" w:lineRule="auto"/>
        <w:ind w:left="0" w:firstLine="0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F36A41" w:rsidP="003D642A">
      <w:pPr>
        <w:spacing w:after="0" w:line="276" w:lineRule="auto"/>
        <w:ind w:left="0" w:firstLine="0"/>
        <w:rPr>
          <w:lang w:val="sk-SK"/>
        </w:rPr>
      </w:pPr>
      <w:r w:rsidRPr="003D642A">
        <w:rPr>
          <w:lang w:val="sk-SK"/>
        </w:rPr>
        <w:t xml:space="preserve"> </w:t>
      </w:r>
    </w:p>
    <w:p w:rsidR="00654800" w:rsidRPr="003D642A" w:rsidRDefault="006C6AA4" w:rsidP="003D642A">
      <w:pPr>
        <w:spacing w:after="0" w:line="276" w:lineRule="auto"/>
        <w:ind w:left="-214" w:right="-403" w:firstLine="0"/>
        <w:jc w:val="left"/>
        <w:rPr>
          <w:lang w:val="sk-SK"/>
        </w:rPr>
      </w:pPr>
      <w:r w:rsidRPr="006C6AA4">
        <w:rPr>
          <w:noProof/>
          <w:lang w:val="sk-SK" w:eastAsia="sk-SK"/>
        </w:rPr>
        <w:lastRenderedPageBreak/>
        <w:drawing>
          <wp:inline distT="0" distB="0" distL="0" distR="0">
            <wp:extent cx="5761355" cy="2909484"/>
            <wp:effectExtent l="0" t="0" r="0" b="0"/>
            <wp:docPr id="5" name="Obrázok 5" descr="C:\Users\oligo\Desktop\achtung\ELSA\ELSA Košice 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igo\Desktop\achtung\ELSA\ELSA Košice gre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0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C6AA4">
        <w:rPr>
          <w:rFonts w:ascii="Calibri" w:eastAsia="Calibri" w:hAnsi="Calibri" w:cs="Calibri"/>
          <w:noProof/>
          <w:sz w:val="22"/>
          <w:lang w:val="sk-SK" w:eastAsia="sk-SK"/>
        </w:rPr>
        <w:drawing>
          <wp:inline distT="0" distB="0" distL="0" distR="0">
            <wp:extent cx="5761355" cy="4705350"/>
            <wp:effectExtent l="0" t="0" r="0" b="0"/>
            <wp:docPr id="3" name="Obrázok 3" descr="C:\Users\oligo\Desktop\achtung\ELSA\ELSA Košice profile pictur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go\Desktop\achtung\ELSA\ELSA Košice profile picture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800" w:rsidRPr="003D642A">
      <w:pgSz w:w="11906" w:h="16838"/>
      <w:pgMar w:top="708" w:right="1414" w:bottom="164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6884"/>
    <w:multiLevelType w:val="hybridMultilevel"/>
    <w:tmpl w:val="B288BF52"/>
    <w:lvl w:ilvl="0" w:tplc="34FCEDF2">
      <w:start w:val="11"/>
      <w:numFmt w:val="decimal"/>
      <w:lvlText w:val="(%1)"/>
      <w:lvlJc w:val="left"/>
      <w:pPr>
        <w:ind w:left="42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0E57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E3AB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E2E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A1A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60EA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2A1BD8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82E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0735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401D5D"/>
    <w:multiLevelType w:val="hybridMultilevel"/>
    <w:tmpl w:val="6076EDA0"/>
    <w:lvl w:ilvl="0" w:tplc="9134FDB2">
      <w:start w:val="1"/>
      <w:numFmt w:val="decimal"/>
      <w:lvlText w:val="(%1)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F05652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6AB48">
      <w:start w:val="1"/>
      <w:numFmt w:val="lowerRoman"/>
      <w:lvlText w:val="%3"/>
      <w:lvlJc w:val="left"/>
      <w:pPr>
        <w:ind w:left="15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08A80">
      <w:start w:val="1"/>
      <w:numFmt w:val="decimal"/>
      <w:lvlText w:val="%4"/>
      <w:lvlJc w:val="left"/>
      <w:pPr>
        <w:ind w:left="22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15A4">
      <w:start w:val="1"/>
      <w:numFmt w:val="lowerLetter"/>
      <w:lvlText w:val="%5"/>
      <w:lvlJc w:val="left"/>
      <w:pPr>
        <w:ind w:left="29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368D60">
      <w:start w:val="1"/>
      <w:numFmt w:val="lowerRoman"/>
      <w:lvlText w:val="%6"/>
      <w:lvlJc w:val="left"/>
      <w:pPr>
        <w:ind w:left="36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D2EDA4">
      <w:start w:val="1"/>
      <w:numFmt w:val="decimal"/>
      <w:lvlText w:val="%7"/>
      <w:lvlJc w:val="left"/>
      <w:pPr>
        <w:ind w:left="43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9AB6">
      <w:start w:val="1"/>
      <w:numFmt w:val="lowerLetter"/>
      <w:lvlText w:val="%8"/>
      <w:lvlJc w:val="left"/>
      <w:pPr>
        <w:ind w:left="51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4C3D0C">
      <w:start w:val="1"/>
      <w:numFmt w:val="lowerRoman"/>
      <w:lvlText w:val="%9"/>
      <w:lvlJc w:val="left"/>
      <w:pPr>
        <w:ind w:left="58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97F69"/>
    <w:multiLevelType w:val="hybridMultilevel"/>
    <w:tmpl w:val="8196B5CC"/>
    <w:lvl w:ilvl="0" w:tplc="D966CDE6">
      <w:start w:val="1"/>
      <w:numFmt w:val="decimal"/>
      <w:lvlText w:val="(%1)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2062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26C9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0A6F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30612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C7AE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FABDF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4583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3E6FE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A2EF6"/>
    <w:multiLevelType w:val="hybridMultilevel"/>
    <w:tmpl w:val="7FEA908C"/>
    <w:lvl w:ilvl="0" w:tplc="ECAC4220">
      <w:start w:val="1"/>
      <w:numFmt w:val="decimal"/>
      <w:lvlText w:val="(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EED76">
      <w:start w:val="1"/>
      <w:numFmt w:val="lowerLetter"/>
      <w:lvlText w:val="%2"/>
      <w:lvlJc w:val="left"/>
      <w:pPr>
        <w:ind w:left="11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844F7E">
      <w:start w:val="1"/>
      <w:numFmt w:val="lowerRoman"/>
      <w:lvlText w:val="%3"/>
      <w:lvlJc w:val="left"/>
      <w:pPr>
        <w:ind w:left="18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05624">
      <w:start w:val="1"/>
      <w:numFmt w:val="decimal"/>
      <w:lvlText w:val="%4"/>
      <w:lvlJc w:val="left"/>
      <w:pPr>
        <w:ind w:left="25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6A736">
      <w:start w:val="1"/>
      <w:numFmt w:val="lowerLetter"/>
      <w:lvlText w:val="%5"/>
      <w:lvlJc w:val="left"/>
      <w:pPr>
        <w:ind w:left="330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F2F212">
      <w:start w:val="1"/>
      <w:numFmt w:val="lowerRoman"/>
      <w:lvlText w:val="%6"/>
      <w:lvlJc w:val="left"/>
      <w:pPr>
        <w:ind w:left="40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29C30">
      <w:start w:val="1"/>
      <w:numFmt w:val="decimal"/>
      <w:lvlText w:val="%7"/>
      <w:lvlJc w:val="left"/>
      <w:pPr>
        <w:ind w:left="474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0AA4A">
      <w:start w:val="1"/>
      <w:numFmt w:val="lowerLetter"/>
      <w:lvlText w:val="%8"/>
      <w:lvlJc w:val="left"/>
      <w:pPr>
        <w:ind w:left="546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012D8">
      <w:start w:val="1"/>
      <w:numFmt w:val="lowerRoman"/>
      <w:lvlText w:val="%9"/>
      <w:lvlJc w:val="left"/>
      <w:pPr>
        <w:ind w:left="6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9B4BBA"/>
    <w:multiLevelType w:val="hybridMultilevel"/>
    <w:tmpl w:val="AE50E45C"/>
    <w:lvl w:ilvl="0" w:tplc="572803EC">
      <w:start w:val="1"/>
      <w:numFmt w:val="lowerLetter"/>
      <w:lvlText w:val="%1)"/>
      <w:lvlJc w:val="left"/>
      <w:pPr>
        <w:ind w:left="2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8BD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09A9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6EF2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8C8D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AE610C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4F1A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1EF53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DE6C5A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36600D"/>
    <w:multiLevelType w:val="hybridMultilevel"/>
    <w:tmpl w:val="38F2FA0E"/>
    <w:lvl w:ilvl="0" w:tplc="A2B0B124">
      <w:start w:val="1"/>
      <w:numFmt w:val="decimal"/>
      <w:lvlText w:val="(%1)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074">
      <w:start w:val="1"/>
      <w:numFmt w:val="lowerLetter"/>
      <w:lvlText w:val="%2)"/>
      <w:lvlJc w:val="left"/>
      <w:pPr>
        <w:ind w:left="56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8C040">
      <w:start w:val="1"/>
      <w:numFmt w:val="lowerRoman"/>
      <w:lvlText w:val="%3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3CCE58">
      <w:start w:val="1"/>
      <w:numFmt w:val="decimal"/>
      <w:lvlText w:val="%4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AAF20">
      <w:start w:val="1"/>
      <w:numFmt w:val="lowerLetter"/>
      <w:lvlText w:val="%5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622292">
      <w:start w:val="1"/>
      <w:numFmt w:val="lowerRoman"/>
      <w:lvlText w:val="%6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C4D2A">
      <w:start w:val="1"/>
      <w:numFmt w:val="decimal"/>
      <w:lvlText w:val="%7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87F54">
      <w:start w:val="1"/>
      <w:numFmt w:val="lowerLetter"/>
      <w:lvlText w:val="%8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0636">
      <w:start w:val="1"/>
      <w:numFmt w:val="lowerRoman"/>
      <w:lvlText w:val="%9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84253A"/>
    <w:multiLevelType w:val="hybridMultilevel"/>
    <w:tmpl w:val="D550D9F0"/>
    <w:lvl w:ilvl="0" w:tplc="617AFD30">
      <w:start w:val="1"/>
      <w:numFmt w:val="decimal"/>
      <w:lvlText w:val="(%1)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E11B2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837C8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203F0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A72A2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A3FE0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AB590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92003A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44BD6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5940BD"/>
    <w:multiLevelType w:val="hybridMultilevel"/>
    <w:tmpl w:val="B9687304"/>
    <w:lvl w:ilvl="0" w:tplc="C268B406">
      <w:start w:val="1"/>
      <w:numFmt w:val="decimal"/>
      <w:lvlText w:val="(%1)"/>
      <w:lvlJc w:val="left"/>
      <w:pPr>
        <w:ind w:left="42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60058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C095A">
      <w:start w:val="1"/>
      <w:numFmt w:val="lowerRoman"/>
      <w:lvlText w:val="%3"/>
      <w:lvlJc w:val="left"/>
      <w:pPr>
        <w:ind w:left="14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B65004">
      <w:start w:val="1"/>
      <w:numFmt w:val="decimal"/>
      <w:lvlText w:val="%4"/>
      <w:lvlJc w:val="left"/>
      <w:pPr>
        <w:ind w:left="21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6C22A">
      <w:start w:val="1"/>
      <w:numFmt w:val="lowerLetter"/>
      <w:lvlText w:val="%5"/>
      <w:lvlJc w:val="left"/>
      <w:pPr>
        <w:ind w:left="289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8076CC">
      <w:start w:val="1"/>
      <w:numFmt w:val="lowerRoman"/>
      <w:lvlText w:val="%6"/>
      <w:lvlJc w:val="left"/>
      <w:pPr>
        <w:ind w:left="361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008B6">
      <w:start w:val="1"/>
      <w:numFmt w:val="decimal"/>
      <w:lvlText w:val="%7"/>
      <w:lvlJc w:val="left"/>
      <w:pPr>
        <w:ind w:left="433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506408">
      <w:start w:val="1"/>
      <w:numFmt w:val="lowerLetter"/>
      <w:lvlText w:val="%8"/>
      <w:lvlJc w:val="left"/>
      <w:pPr>
        <w:ind w:left="505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6830FE">
      <w:start w:val="1"/>
      <w:numFmt w:val="lowerRoman"/>
      <w:lvlText w:val="%9"/>
      <w:lvlJc w:val="left"/>
      <w:pPr>
        <w:ind w:left="5771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B46652"/>
    <w:multiLevelType w:val="hybridMultilevel"/>
    <w:tmpl w:val="60C24FBC"/>
    <w:lvl w:ilvl="0" w:tplc="3DD09F00">
      <w:start w:val="1"/>
      <w:numFmt w:val="decimal"/>
      <w:lvlText w:val="(%1)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D67624">
      <w:start w:val="2"/>
      <w:numFmt w:val="lowerLetter"/>
      <w:lvlText w:val="%2)"/>
      <w:lvlJc w:val="left"/>
      <w:pPr>
        <w:ind w:left="5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63598">
      <w:start w:val="1"/>
      <w:numFmt w:val="lowerRoman"/>
      <w:lvlText w:val="%3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0F204">
      <w:start w:val="1"/>
      <w:numFmt w:val="decimal"/>
      <w:lvlText w:val="%4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2423C">
      <w:start w:val="1"/>
      <w:numFmt w:val="lowerLetter"/>
      <w:lvlText w:val="%5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4C142">
      <w:start w:val="1"/>
      <w:numFmt w:val="lowerRoman"/>
      <w:lvlText w:val="%6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88950">
      <w:start w:val="1"/>
      <w:numFmt w:val="decimal"/>
      <w:lvlText w:val="%7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A66DE">
      <w:start w:val="1"/>
      <w:numFmt w:val="lowerLetter"/>
      <w:lvlText w:val="%8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2D1B6">
      <w:start w:val="1"/>
      <w:numFmt w:val="lowerRoman"/>
      <w:lvlText w:val="%9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ED3728"/>
    <w:multiLevelType w:val="hybridMultilevel"/>
    <w:tmpl w:val="7436D678"/>
    <w:lvl w:ilvl="0" w:tplc="410AA6EA">
      <w:start w:val="1"/>
      <w:numFmt w:val="decimal"/>
      <w:lvlText w:val="(%1)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30C09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4281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EFA4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D8C6E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E268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4BD7E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4609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4B6A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84268F"/>
    <w:multiLevelType w:val="hybridMultilevel"/>
    <w:tmpl w:val="F306D8FC"/>
    <w:lvl w:ilvl="0" w:tplc="B8541224">
      <w:start w:val="1"/>
      <w:numFmt w:val="decimal"/>
      <w:lvlText w:val="(%1)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0272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9455C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0CA96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0F5C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E631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EA566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A262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FF1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D35387"/>
    <w:multiLevelType w:val="hybridMultilevel"/>
    <w:tmpl w:val="54DA8D24"/>
    <w:lvl w:ilvl="0" w:tplc="2D9E77EE">
      <w:start w:val="1"/>
      <w:numFmt w:val="lowerLetter"/>
      <w:lvlText w:val="%1)"/>
      <w:lvlJc w:val="left"/>
      <w:pPr>
        <w:ind w:left="25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4C61D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892D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8A32B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42F4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E055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8523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983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601F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975E29"/>
    <w:multiLevelType w:val="hybridMultilevel"/>
    <w:tmpl w:val="2252247C"/>
    <w:lvl w:ilvl="0" w:tplc="3558E9D8">
      <w:start w:val="1"/>
      <w:numFmt w:val="decimal"/>
      <w:lvlText w:val="(%1)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8E19A">
      <w:start w:val="1"/>
      <w:numFmt w:val="lowerLetter"/>
      <w:lvlText w:val="%2)"/>
      <w:lvlJc w:val="left"/>
      <w:pPr>
        <w:ind w:left="70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54584E">
      <w:start w:val="1"/>
      <w:numFmt w:val="lowerRoman"/>
      <w:lvlText w:val="%3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A7CD0">
      <w:start w:val="1"/>
      <w:numFmt w:val="decimal"/>
      <w:lvlText w:val="%4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E2A49A">
      <w:start w:val="1"/>
      <w:numFmt w:val="lowerLetter"/>
      <w:lvlText w:val="%5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C0AD2">
      <w:start w:val="1"/>
      <w:numFmt w:val="lowerRoman"/>
      <w:lvlText w:val="%6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2DB46">
      <w:start w:val="1"/>
      <w:numFmt w:val="decimal"/>
      <w:lvlText w:val="%7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84580">
      <w:start w:val="1"/>
      <w:numFmt w:val="lowerLetter"/>
      <w:lvlText w:val="%8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040AE">
      <w:start w:val="1"/>
      <w:numFmt w:val="lowerRoman"/>
      <w:lvlText w:val="%9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A53539"/>
    <w:multiLevelType w:val="hybridMultilevel"/>
    <w:tmpl w:val="F922497E"/>
    <w:lvl w:ilvl="0" w:tplc="CC1AAC70">
      <w:start w:val="1"/>
      <w:numFmt w:val="decimal"/>
      <w:lvlText w:val="(%1)"/>
      <w:lvlJc w:val="left"/>
      <w:pPr>
        <w:ind w:left="312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465C2">
      <w:start w:val="1"/>
      <w:numFmt w:val="lowerLetter"/>
      <w:lvlText w:val="%2)"/>
      <w:lvlJc w:val="left"/>
      <w:pPr>
        <w:ind w:left="536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A35CC">
      <w:start w:val="1"/>
      <w:numFmt w:val="lowerRoman"/>
      <w:lvlText w:val="%3"/>
      <w:lvlJc w:val="left"/>
      <w:pPr>
        <w:ind w:left="13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675A0">
      <w:start w:val="1"/>
      <w:numFmt w:val="decimal"/>
      <w:lvlText w:val="%4"/>
      <w:lvlJc w:val="left"/>
      <w:pPr>
        <w:ind w:left="20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8022F2">
      <w:start w:val="1"/>
      <w:numFmt w:val="lowerLetter"/>
      <w:lvlText w:val="%5"/>
      <w:lvlJc w:val="left"/>
      <w:pPr>
        <w:ind w:left="280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EC5C00">
      <w:start w:val="1"/>
      <w:numFmt w:val="lowerRoman"/>
      <w:lvlText w:val="%6"/>
      <w:lvlJc w:val="left"/>
      <w:pPr>
        <w:ind w:left="352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2AB5C">
      <w:start w:val="1"/>
      <w:numFmt w:val="decimal"/>
      <w:lvlText w:val="%7"/>
      <w:lvlJc w:val="left"/>
      <w:pPr>
        <w:ind w:left="424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A3794">
      <w:start w:val="1"/>
      <w:numFmt w:val="lowerLetter"/>
      <w:lvlText w:val="%8"/>
      <w:lvlJc w:val="left"/>
      <w:pPr>
        <w:ind w:left="496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63CFC">
      <w:start w:val="1"/>
      <w:numFmt w:val="lowerRoman"/>
      <w:lvlText w:val="%9"/>
      <w:lvlJc w:val="left"/>
      <w:pPr>
        <w:ind w:left="568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C91EFD"/>
    <w:multiLevelType w:val="hybridMultilevel"/>
    <w:tmpl w:val="FE2C75DA"/>
    <w:lvl w:ilvl="0" w:tplc="8F3A09EA">
      <w:start w:val="1"/>
      <w:numFmt w:val="lowerLetter"/>
      <w:lvlText w:val="%1)"/>
      <w:lvlJc w:val="left"/>
      <w:pPr>
        <w:ind w:left="22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C700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A6E26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6CD0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4966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2B69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65CB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A2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C496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5"/>
  </w:num>
  <w:num w:numId="12">
    <w:abstractNumId w:val="8"/>
  </w:num>
  <w:num w:numId="13">
    <w:abstractNumId w:val="13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00"/>
    <w:rsid w:val="00024A26"/>
    <w:rsid w:val="00092E74"/>
    <w:rsid w:val="00167BC3"/>
    <w:rsid w:val="003D642A"/>
    <w:rsid w:val="005A416F"/>
    <w:rsid w:val="00654800"/>
    <w:rsid w:val="00687E1C"/>
    <w:rsid w:val="006C6AA4"/>
    <w:rsid w:val="007A4B06"/>
    <w:rsid w:val="007B62C0"/>
    <w:rsid w:val="008A66C8"/>
    <w:rsid w:val="00A143E3"/>
    <w:rsid w:val="00F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7C225-F23B-419F-9B4D-EF66D12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6" w:line="248" w:lineRule="auto"/>
      <w:ind w:left="60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Garamond" w:eastAsia="Garamond" w:hAnsi="Garamond" w:cs="Garamond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Garamond" w:eastAsia="Garamond" w:hAnsi="Garamond" w:cs="Garamond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11</Pages>
  <Words>2606</Words>
  <Characters>14858</Characters>
  <Application>Microsoft Office Word</Application>
  <DocSecurity>0</DocSecurity>
  <Lines>123</Lines>
  <Paragraphs>34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STANOVY EURÓPSKEHO ZDRUŽENIA ŠTUDENTOV PRÁVA BRATISLAVA</vt:lpstr>
      <vt:lpstr>STANOVY EURÓPSKEHO ZDRUŽENIA ŠTUDENTOV PRÁVA BRATISLAVA</vt:lpstr>
      <vt:lpstr>STANOVY EURÓPSKEHO ZDRUŽENIA ŠTUDENTOV PRÁVA BRATISLAVA</vt:lpstr>
    </vt:vector>
  </TitlesOfParts>
  <Company/>
  <LinksUpToDate>false</LinksUpToDate>
  <CharactersWithSpaces>17430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EURÓPSKEHO ZDRUŽENIA ŠTUDENTOV PRÁVA BRATISLAVA</dc:title>
  <dc:subject/>
  <dc:creator>Johny</dc:creator>
  <cp:keywords/>
  <cp:lastModifiedBy>Oliver Gondor</cp:lastModifiedBy>
  <cp:revision>6</cp:revision>
  <dcterms:created xsi:type="dcterms:W3CDTF">2018-09-24T19:18:00Z</dcterms:created>
  <dcterms:modified xsi:type="dcterms:W3CDTF">2018-09-28T13:08:00Z</dcterms:modified>
</cp:coreProperties>
</file>