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67A" w:rsidRPr="004309DA" w:rsidRDefault="004C767A" w:rsidP="004C767A">
      <w:pPr>
        <w:pStyle w:val="Nzov"/>
        <w:rPr>
          <w:rFonts w:ascii="Times New Roman" w:hAnsi="Times New Roman"/>
          <w:i w:val="0"/>
          <w:iCs/>
        </w:rPr>
      </w:pPr>
      <w:r w:rsidRPr="004309DA">
        <w:rPr>
          <w:rFonts w:ascii="Times New Roman" w:hAnsi="Times New Roman"/>
          <w:i w:val="0"/>
          <w:iCs/>
        </w:rPr>
        <w:t>Univerzita Pavla Jozefa Šafárika v Košiciach</w:t>
      </w:r>
    </w:p>
    <w:p w:rsidR="004C767A" w:rsidRPr="004309DA" w:rsidRDefault="004C767A" w:rsidP="004C767A">
      <w:pPr>
        <w:pStyle w:val="Podtitul"/>
        <w:rPr>
          <w:sz w:val="28"/>
          <w:u w:val="single"/>
        </w:rPr>
      </w:pPr>
      <w:r w:rsidRPr="004309DA">
        <w:rPr>
          <w:u w:val="single"/>
        </w:rPr>
        <w:t>PRÁVNICKÁ FAKULTA</w:t>
      </w:r>
    </w:p>
    <w:p w:rsidR="004C767A" w:rsidRPr="004309DA" w:rsidRDefault="004C767A" w:rsidP="004C767A">
      <w:pPr>
        <w:jc w:val="center"/>
        <w:rPr>
          <w:b/>
          <w:sz w:val="28"/>
        </w:rPr>
      </w:pPr>
    </w:p>
    <w:p w:rsidR="004C767A" w:rsidRPr="004309DA" w:rsidRDefault="004C767A" w:rsidP="004C767A">
      <w:pPr>
        <w:ind w:left="5664"/>
        <w:rPr>
          <w:bCs/>
        </w:rPr>
      </w:pPr>
    </w:p>
    <w:p w:rsidR="004C767A" w:rsidRPr="00B95D88" w:rsidRDefault="004C767A" w:rsidP="004C767A">
      <w:pPr>
        <w:ind w:firstLine="0"/>
        <w:rPr>
          <w:bCs/>
        </w:rPr>
      </w:pPr>
      <w:r w:rsidRPr="00B95D88">
        <w:rPr>
          <w:bCs/>
        </w:rPr>
        <w:t xml:space="preserve">č. sp.: </w:t>
      </w:r>
      <w:r w:rsidR="00C36495">
        <w:rPr>
          <w:bCs/>
        </w:rPr>
        <w:tab/>
      </w:r>
      <w:r w:rsidRPr="00B95D88">
        <w:rPr>
          <w:bCs/>
        </w:rPr>
        <w:t>PRA</w:t>
      </w:r>
      <w:r>
        <w:rPr>
          <w:bCs/>
        </w:rPr>
        <w:t>001838/2019-10390</w:t>
      </w:r>
      <w:r>
        <w:rPr>
          <w:b/>
          <w:bCs/>
        </w:rPr>
        <w:t xml:space="preserve">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</w:t>
      </w:r>
      <w:r w:rsidRPr="00B95D88">
        <w:rPr>
          <w:bCs/>
        </w:rPr>
        <w:t>V</w:t>
      </w:r>
      <w:r>
        <w:rPr>
          <w:bCs/>
        </w:rPr>
        <w:t> </w:t>
      </w:r>
      <w:r w:rsidRPr="00B95D88">
        <w:rPr>
          <w:bCs/>
        </w:rPr>
        <w:t>Košiciach</w:t>
      </w:r>
      <w:r>
        <w:rPr>
          <w:bCs/>
        </w:rPr>
        <w:t xml:space="preserve"> dňa 5. septembra 2019</w:t>
      </w:r>
    </w:p>
    <w:p w:rsidR="004C767A" w:rsidRPr="003102C7" w:rsidRDefault="00C36495" w:rsidP="004C767A">
      <w:pPr>
        <w:ind w:firstLine="0"/>
        <w:jc w:val="left"/>
        <w:rPr>
          <w:bCs/>
        </w:rPr>
      </w:pPr>
      <w:r>
        <w:rPr>
          <w:bCs/>
        </w:rPr>
        <w:t xml:space="preserve">           </w:t>
      </w:r>
      <w:r>
        <w:rPr>
          <w:bCs/>
        </w:rPr>
        <w:tab/>
      </w:r>
      <w:r w:rsidR="004C767A" w:rsidRPr="00D402E0">
        <w:rPr>
          <w:bCs/>
        </w:rPr>
        <w:t>PRA003569/2019</w:t>
      </w:r>
      <w:r w:rsidR="004C767A" w:rsidRPr="00D402E0">
        <w:rPr>
          <w:bCs/>
        </w:rPr>
        <w:br/>
      </w:r>
    </w:p>
    <w:p w:rsidR="004C767A" w:rsidRPr="004D3DCC" w:rsidRDefault="004C767A" w:rsidP="004C767A">
      <w:pPr>
        <w:pStyle w:val="Pta"/>
        <w:tabs>
          <w:tab w:val="clear" w:pos="4536"/>
          <w:tab w:val="clear" w:pos="9072"/>
        </w:tabs>
        <w:rPr>
          <w:bCs/>
          <w:lang w:val="sk-SK"/>
        </w:rPr>
      </w:pPr>
      <w:r w:rsidRPr="004309DA">
        <w:rPr>
          <w:bCs/>
          <w:lang w:val="sk-SK"/>
        </w:rPr>
        <w:t xml:space="preserve">                                                            </w:t>
      </w:r>
    </w:p>
    <w:p w:rsidR="004C767A" w:rsidRPr="004309DA" w:rsidRDefault="004C767A" w:rsidP="004C767A">
      <w:pPr>
        <w:jc w:val="center"/>
        <w:rPr>
          <w:b/>
          <w:sz w:val="28"/>
        </w:rPr>
      </w:pPr>
    </w:p>
    <w:p w:rsidR="004C767A" w:rsidRDefault="004C767A" w:rsidP="004C767A">
      <w:pPr>
        <w:jc w:val="center"/>
        <w:rPr>
          <w:b/>
          <w:sz w:val="28"/>
        </w:rPr>
      </w:pPr>
    </w:p>
    <w:p w:rsidR="004C767A" w:rsidRPr="004309DA" w:rsidRDefault="004C767A" w:rsidP="004C767A">
      <w:pPr>
        <w:jc w:val="center"/>
        <w:rPr>
          <w:b/>
          <w:sz w:val="28"/>
        </w:rPr>
      </w:pPr>
      <w:r w:rsidRPr="004309DA">
        <w:rPr>
          <w:b/>
          <w:sz w:val="28"/>
        </w:rPr>
        <w:tab/>
      </w:r>
      <w:r w:rsidRPr="004309DA">
        <w:rPr>
          <w:b/>
          <w:sz w:val="28"/>
        </w:rPr>
        <w:tab/>
      </w:r>
      <w:r w:rsidRPr="004309DA">
        <w:rPr>
          <w:b/>
          <w:sz w:val="28"/>
        </w:rPr>
        <w:tab/>
      </w:r>
    </w:p>
    <w:p w:rsidR="004C767A" w:rsidRPr="004309DA" w:rsidRDefault="004C767A" w:rsidP="004C767A">
      <w:pPr>
        <w:jc w:val="center"/>
        <w:rPr>
          <w:b/>
          <w:sz w:val="28"/>
        </w:rPr>
      </w:pPr>
    </w:p>
    <w:p w:rsidR="004C767A" w:rsidRPr="004309DA" w:rsidRDefault="004C767A" w:rsidP="004C767A">
      <w:pPr>
        <w:ind w:firstLine="0"/>
        <w:jc w:val="center"/>
        <w:rPr>
          <w:b/>
        </w:rPr>
      </w:pPr>
      <w:r w:rsidRPr="004309DA">
        <w:rPr>
          <w:b/>
        </w:rPr>
        <w:t>Vnútorný predpis</w:t>
      </w:r>
    </w:p>
    <w:p w:rsidR="004C767A" w:rsidRDefault="004C767A" w:rsidP="004C767A">
      <w:pPr>
        <w:ind w:firstLine="0"/>
        <w:jc w:val="center"/>
        <w:rPr>
          <w:b/>
        </w:rPr>
      </w:pPr>
      <w:r w:rsidRPr="004309DA">
        <w:rPr>
          <w:b/>
        </w:rPr>
        <w:t>U</w:t>
      </w:r>
      <w:r>
        <w:rPr>
          <w:b/>
        </w:rPr>
        <w:t>niverzity Pavla Jozefa Šafárika v Košiciach</w:t>
      </w:r>
      <w:r w:rsidRPr="004309DA">
        <w:rPr>
          <w:b/>
        </w:rPr>
        <w:t>, Právnickej fakulty</w:t>
      </w:r>
    </w:p>
    <w:p w:rsidR="004C767A" w:rsidRPr="004309DA" w:rsidRDefault="004C767A" w:rsidP="004C767A">
      <w:pPr>
        <w:ind w:firstLine="0"/>
        <w:jc w:val="center"/>
        <w:rPr>
          <w:b/>
        </w:rPr>
      </w:pPr>
      <w:r w:rsidRPr="004309DA">
        <w:rPr>
          <w:b/>
        </w:rPr>
        <w:t xml:space="preserve">č.  </w:t>
      </w:r>
      <w:r>
        <w:rPr>
          <w:b/>
        </w:rPr>
        <w:t>2/2019</w:t>
      </w:r>
    </w:p>
    <w:p w:rsidR="004C767A" w:rsidRPr="004309DA" w:rsidRDefault="004C767A" w:rsidP="004C767A"/>
    <w:p w:rsidR="004C767A" w:rsidRPr="004309DA" w:rsidRDefault="004C767A" w:rsidP="004C767A"/>
    <w:p w:rsidR="004C767A" w:rsidRPr="004309DA" w:rsidRDefault="004C767A" w:rsidP="004C767A"/>
    <w:p w:rsidR="004C767A" w:rsidRDefault="004C767A" w:rsidP="004C767A">
      <w:pPr>
        <w:ind w:firstLine="0"/>
        <w:rPr>
          <w:lang w:val="cs-CZ" w:eastAsia="sk-SK"/>
        </w:rPr>
      </w:pPr>
    </w:p>
    <w:p w:rsidR="004C767A" w:rsidRDefault="004C767A" w:rsidP="004C767A">
      <w:pPr>
        <w:ind w:firstLine="0"/>
        <w:rPr>
          <w:lang w:val="cs-CZ" w:eastAsia="sk-SK"/>
        </w:rPr>
      </w:pPr>
    </w:p>
    <w:p w:rsidR="004C767A" w:rsidRPr="006A3222" w:rsidRDefault="004C767A" w:rsidP="004C767A">
      <w:pPr>
        <w:rPr>
          <w:lang w:val="cs-CZ" w:eastAsia="sk-SK"/>
        </w:rPr>
      </w:pPr>
    </w:p>
    <w:p w:rsidR="004C767A" w:rsidRPr="00635628" w:rsidRDefault="004C767A" w:rsidP="004C767A">
      <w:pPr>
        <w:pStyle w:val="Nadpis2"/>
        <w:spacing w:before="0" w:line="240" w:lineRule="auto"/>
        <w:rPr>
          <w:bCs/>
          <w:caps/>
          <w:snapToGrid/>
          <w:sz w:val="28"/>
          <w:szCs w:val="28"/>
          <w:lang w:val="cs-CZ" w:eastAsia="sk-SK"/>
        </w:rPr>
      </w:pPr>
      <w:r w:rsidRPr="00BF3BAD">
        <w:rPr>
          <w:bCs/>
          <w:caps/>
          <w:snapToGrid/>
          <w:sz w:val="28"/>
          <w:szCs w:val="28"/>
          <w:lang w:val="cs-CZ" w:eastAsia="sk-SK"/>
        </w:rPr>
        <w:t>D</w:t>
      </w:r>
      <w:r>
        <w:rPr>
          <w:bCs/>
          <w:caps/>
          <w:snapToGrid/>
          <w:sz w:val="28"/>
          <w:szCs w:val="28"/>
          <w:lang w:val="cs-CZ" w:eastAsia="sk-SK"/>
        </w:rPr>
        <w:t xml:space="preserve"> </w:t>
      </w:r>
      <w:r w:rsidRPr="00BF3BAD">
        <w:rPr>
          <w:bCs/>
          <w:caps/>
          <w:snapToGrid/>
          <w:sz w:val="28"/>
          <w:szCs w:val="28"/>
          <w:lang w:val="cs-CZ" w:eastAsia="sk-SK"/>
        </w:rPr>
        <w:t>O</w:t>
      </w:r>
      <w:r>
        <w:rPr>
          <w:bCs/>
          <w:caps/>
          <w:snapToGrid/>
          <w:sz w:val="28"/>
          <w:szCs w:val="28"/>
          <w:lang w:val="cs-CZ" w:eastAsia="sk-SK"/>
        </w:rPr>
        <w:t xml:space="preserve"> </w:t>
      </w:r>
      <w:r w:rsidRPr="00BF3BAD">
        <w:rPr>
          <w:bCs/>
          <w:caps/>
          <w:snapToGrid/>
          <w:sz w:val="28"/>
          <w:szCs w:val="28"/>
          <w:lang w:val="cs-CZ" w:eastAsia="sk-SK"/>
        </w:rPr>
        <w:t>D</w:t>
      </w:r>
      <w:r>
        <w:rPr>
          <w:bCs/>
          <w:caps/>
          <w:snapToGrid/>
          <w:sz w:val="28"/>
          <w:szCs w:val="28"/>
          <w:lang w:val="cs-CZ" w:eastAsia="sk-SK"/>
        </w:rPr>
        <w:t xml:space="preserve"> </w:t>
      </w:r>
      <w:r w:rsidRPr="00BF3BAD">
        <w:rPr>
          <w:bCs/>
          <w:caps/>
          <w:snapToGrid/>
          <w:sz w:val="28"/>
          <w:szCs w:val="28"/>
          <w:lang w:val="cs-CZ" w:eastAsia="sk-SK"/>
        </w:rPr>
        <w:t>A</w:t>
      </w:r>
      <w:r>
        <w:rPr>
          <w:bCs/>
          <w:caps/>
          <w:snapToGrid/>
          <w:sz w:val="28"/>
          <w:szCs w:val="28"/>
          <w:lang w:val="cs-CZ" w:eastAsia="sk-SK"/>
        </w:rPr>
        <w:t xml:space="preserve"> </w:t>
      </w:r>
      <w:r w:rsidRPr="00BF3BAD">
        <w:rPr>
          <w:bCs/>
          <w:caps/>
          <w:snapToGrid/>
          <w:sz w:val="28"/>
          <w:szCs w:val="28"/>
          <w:lang w:val="cs-CZ" w:eastAsia="sk-SK"/>
        </w:rPr>
        <w:t>T</w:t>
      </w:r>
      <w:r>
        <w:rPr>
          <w:bCs/>
          <w:caps/>
          <w:snapToGrid/>
          <w:sz w:val="28"/>
          <w:szCs w:val="28"/>
          <w:lang w:val="cs-CZ" w:eastAsia="sk-SK"/>
        </w:rPr>
        <w:t xml:space="preserve"> </w:t>
      </w:r>
      <w:r w:rsidRPr="00BF3BAD">
        <w:rPr>
          <w:bCs/>
          <w:caps/>
          <w:snapToGrid/>
          <w:sz w:val="28"/>
          <w:szCs w:val="28"/>
          <w:lang w:val="cs-CZ" w:eastAsia="sk-SK"/>
        </w:rPr>
        <w:t>O</w:t>
      </w:r>
      <w:r>
        <w:rPr>
          <w:bCs/>
          <w:caps/>
          <w:snapToGrid/>
          <w:sz w:val="28"/>
          <w:szCs w:val="28"/>
          <w:lang w:val="cs-CZ" w:eastAsia="sk-SK"/>
        </w:rPr>
        <w:t xml:space="preserve"> </w:t>
      </w:r>
      <w:r w:rsidRPr="00BF3BAD">
        <w:rPr>
          <w:bCs/>
          <w:caps/>
          <w:snapToGrid/>
          <w:sz w:val="28"/>
          <w:szCs w:val="28"/>
          <w:lang w:val="cs-CZ" w:eastAsia="sk-SK"/>
        </w:rPr>
        <w:t>K</w:t>
      </w:r>
      <w:r>
        <w:rPr>
          <w:bCs/>
          <w:caps/>
          <w:snapToGrid/>
          <w:sz w:val="28"/>
          <w:szCs w:val="28"/>
          <w:lang w:val="cs-CZ" w:eastAsia="sk-SK"/>
        </w:rPr>
        <w:t xml:space="preserve">  </w:t>
      </w:r>
      <w:r w:rsidRPr="00BF3BAD">
        <w:rPr>
          <w:bCs/>
          <w:caps/>
          <w:snapToGrid/>
          <w:sz w:val="28"/>
          <w:szCs w:val="28"/>
          <w:lang w:val="cs-CZ" w:eastAsia="sk-SK"/>
        </w:rPr>
        <w:t xml:space="preserve"> </w:t>
      </w:r>
      <w:r w:rsidRPr="004E4183">
        <w:rPr>
          <w:lang w:val="cs-CZ" w:eastAsia="sk-SK"/>
        </w:rPr>
        <w:t>č.</w:t>
      </w:r>
      <w:r w:rsidRPr="00BF3BAD">
        <w:rPr>
          <w:bCs/>
          <w:caps/>
          <w:snapToGrid/>
          <w:sz w:val="28"/>
          <w:szCs w:val="28"/>
          <w:lang w:val="cs-CZ" w:eastAsia="sk-SK"/>
        </w:rPr>
        <w:t xml:space="preserve"> 1</w:t>
      </w:r>
    </w:p>
    <w:p w:rsidR="004C767A" w:rsidRPr="004E4183" w:rsidRDefault="004C767A" w:rsidP="004C767A">
      <w:pPr>
        <w:jc w:val="center"/>
        <w:rPr>
          <w:b/>
          <w:lang w:val="cs-CZ" w:eastAsia="sk-SK"/>
        </w:rPr>
      </w:pPr>
    </w:p>
    <w:p w:rsidR="004C767A" w:rsidRPr="004309DA" w:rsidRDefault="004C767A" w:rsidP="004C767A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 Poriadku </w:t>
      </w:r>
      <w:r w:rsidRPr="004309DA">
        <w:rPr>
          <w:b/>
          <w:sz w:val="28"/>
          <w:szCs w:val="28"/>
        </w:rPr>
        <w:t>konania rigoróznych skúšok</w:t>
      </w:r>
    </w:p>
    <w:p w:rsidR="004C767A" w:rsidRPr="003102C7" w:rsidRDefault="004C767A" w:rsidP="004C767A">
      <w:pPr>
        <w:ind w:firstLine="0"/>
        <w:jc w:val="center"/>
        <w:rPr>
          <w:b/>
          <w:sz w:val="28"/>
          <w:szCs w:val="28"/>
        </w:rPr>
      </w:pPr>
      <w:r w:rsidRPr="004309DA">
        <w:rPr>
          <w:b/>
          <w:sz w:val="28"/>
          <w:szCs w:val="28"/>
        </w:rPr>
        <w:t>na U</w:t>
      </w:r>
      <w:r>
        <w:rPr>
          <w:b/>
          <w:sz w:val="28"/>
          <w:szCs w:val="28"/>
        </w:rPr>
        <w:t>PJŠ, Právnickej fakulte v Košiciach</w:t>
      </w:r>
    </w:p>
    <w:p w:rsidR="004C767A" w:rsidRPr="004309DA" w:rsidRDefault="004C767A" w:rsidP="004C767A">
      <w:pPr>
        <w:ind w:firstLine="0"/>
        <w:jc w:val="center"/>
        <w:rPr>
          <w:b/>
          <w:snapToGrid w:val="0"/>
          <w:lang w:eastAsia="cs-CZ"/>
        </w:rPr>
      </w:pPr>
      <w:r>
        <w:rPr>
          <w:b/>
          <w:snapToGrid w:val="0"/>
          <w:lang w:eastAsia="cs-CZ"/>
        </w:rPr>
        <w:t>(ďalej len „Pori</w:t>
      </w:r>
      <w:bookmarkStart w:id="0" w:name="_GoBack"/>
      <w:bookmarkEnd w:id="0"/>
      <w:r>
        <w:rPr>
          <w:b/>
          <w:snapToGrid w:val="0"/>
          <w:lang w:eastAsia="cs-CZ"/>
        </w:rPr>
        <w:t xml:space="preserve">adok“ schválený Akademickým senátom UPJŠ v Košiciach, </w:t>
      </w:r>
      <w:r w:rsidR="00A67831">
        <w:rPr>
          <w:b/>
          <w:snapToGrid w:val="0"/>
          <w:lang w:eastAsia="cs-CZ"/>
        </w:rPr>
        <w:br/>
      </w:r>
      <w:r>
        <w:rPr>
          <w:b/>
          <w:snapToGrid w:val="0"/>
          <w:lang w:eastAsia="cs-CZ"/>
        </w:rPr>
        <w:t>Právnickej fakulty dňa 16. septembra 2019)</w:t>
      </w:r>
    </w:p>
    <w:p w:rsidR="004C767A" w:rsidRDefault="004C767A" w:rsidP="004C767A">
      <w:pPr>
        <w:ind w:firstLine="0"/>
        <w:rPr>
          <w:b/>
          <w:i/>
          <w:snapToGrid w:val="0"/>
          <w:lang w:eastAsia="cs-CZ"/>
        </w:rPr>
      </w:pPr>
    </w:p>
    <w:p w:rsidR="004C767A" w:rsidRPr="00126A90" w:rsidRDefault="004C767A" w:rsidP="004C767A">
      <w:pPr>
        <w:ind w:firstLine="0"/>
        <w:jc w:val="center"/>
        <w:rPr>
          <w:snapToGrid w:val="0"/>
          <w:lang w:eastAsia="cs-CZ"/>
        </w:rPr>
      </w:pPr>
    </w:p>
    <w:p w:rsidR="004C767A" w:rsidRPr="004309DA" w:rsidRDefault="004C767A" w:rsidP="004C767A">
      <w:pPr>
        <w:ind w:firstLine="0"/>
        <w:rPr>
          <w:bCs/>
        </w:rPr>
      </w:pPr>
    </w:p>
    <w:p w:rsidR="004C767A" w:rsidRPr="004309DA" w:rsidRDefault="004C767A" w:rsidP="004C767A">
      <w:pPr>
        <w:rPr>
          <w:bCs/>
        </w:rPr>
      </w:pPr>
    </w:p>
    <w:p w:rsidR="004C767A" w:rsidRPr="004309DA" w:rsidRDefault="004C767A" w:rsidP="004C767A">
      <w:pPr>
        <w:rPr>
          <w:bCs/>
        </w:rPr>
      </w:pPr>
    </w:p>
    <w:p w:rsidR="004C767A" w:rsidRPr="004309DA" w:rsidRDefault="004C767A" w:rsidP="004C767A">
      <w:pPr>
        <w:pStyle w:val="Nadpis2"/>
        <w:spacing w:before="0" w:line="240" w:lineRule="auto"/>
        <w:jc w:val="both"/>
        <w:rPr>
          <w:bCs/>
          <w:snapToGrid/>
          <w:lang w:eastAsia="sk-SK"/>
        </w:rPr>
      </w:pPr>
    </w:p>
    <w:p w:rsidR="004C767A" w:rsidRPr="004309DA" w:rsidRDefault="004C767A" w:rsidP="004C767A">
      <w:pPr>
        <w:rPr>
          <w:lang w:eastAsia="sk-SK"/>
        </w:rPr>
      </w:pPr>
    </w:p>
    <w:p w:rsidR="004C767A" w:rsidRDefault="004C767A" w:rsidP="004C767A">
      <w:pPr>
        <w:ind w:firstLine="0"/>
      </w:pPr>
    </w:p>
    <w:p w:rsidR="004C767A" w:rsidRDefault="004C767A" w:rsidP="004C767A">
      <w:pPr>
        <w:ind w:left="4248" w:firstLine="0"/>
        <w:jc w:val="left"/>
      </w:pPr>
    </w:p>
    <w:p w:rsidR="004C767A" w:rsidRDefault="004C767A" w:rsidP="004C767A">
      <w:pPr>
        <w:ind w:left="4248" w:firstLine="0"/>
        <w:jc w:val="left"/>
      </w:pPr>
    </w:p>
    <w:p w:rsidR="004C767A" w:rsidRDefault="004C767A" w:rsidP="004C767A">
      <w:pPr>
        <w:ind w:left="4248" w:firstLine="0"/>
        <w:jc w:val="left"/>
      </w:pPr>
    </w:p>
    <w:p w:rsidR="004C767A" w:rsidRDefault="004C767A" w:rsidP="004C767A">
      <w:pPr>
        <w:ind w:left="4248" w:firstLine="0"/>
        <w:jc w:val="left"/>
      </w:pPr>
    </w:p>
    <w:p w:rsidR="004C767A" w:rsidRDefault="004C767A" w:rsidP="004C767A">
      <w:pPr>
        <w:ind w:left="4248" w:firstLine="0"/>
        <w:jc w:val="left"/>
      </w:pPr>
    </w:p>
    <w:p w:rsidR="004C767A" w:rsidRDefault="004C767A" w:rsidP="004C767A">
      <w:pPr>
        <w:ind w:left="4248" w:firstLine="0"/>
        <w:jc w:val="left"/>
      </w:pPr>
    </w:p>
    <w:p w:rsidR="004C767A" w:rsidRDefault="004C767A" w:rsidP="004C767A">
      <w:pPr>
        <w:ind w:left="4248" w:firstLine="0"/>
        <w:jc w:val="left"/>
      </w:pPr>
    </w:p>
    <w:p w:rsidR="004C767A" w:rsidRDefault="004C767A" w:rsidP="004C767A">
      <w:pPr>
        <w:ind w:left="4248" w:firstLine="0"/>
        <w:jc w:val="left"/>
      </w:pPr>
    </w:p>
    <w:p w:rsidR="004C767A" w:rsidRDefault="004C767A" w:rsidP="004C767A">
      <w:pPr>
        <w:jc w:val="center"/>
      </w:pPr>
      <w:r>
        <w:t>september 201</w:t>
      </w:r>
      <w:r w:rsidR="000C2F42">
        <w:t>9</w:t>
      </w:r>
    </w:p>
    <w:p w:rsidR="00D27B85" w:rsidRPr="004C767A" w:rsidRDefault="00635628" w:rsidP="004C767A">
      <w:pPr>
        <w:ind w:firstLine="0"/>
      </w:pPr>
      <w:r>
        <w:rPr>
          <w:rFonts w:ascii="TimesNewRomanPSMT" w:hAnsi="TimesNewRomanPSMT"/>
        </w:rPr>
        <w:lastRenderedPageBreak/>
        <w:t xml:space="preserve">Akademický senát Univerzity Pavla Jozefa Šafárika v Košiciach, Právnickej fakulty (ďalej len „akademický senát fakulty“, „fakulta“) podľa ustanovení § 27 ods. 1 písm. a) a § 33 ods. 2 písm. g) zákona č. 131/2002 Z. z. o vysokých školách a o zmene a doplnení niektorých zákonov v znení neskorších predpisov (ďalej len „ZVŠ“) sa uzniesol dňa 16. septembra 2019 na tomto Dodatku č. 1 k </w:t>
      </w:r>
      <w:r w:rsidRPr="004309DA">
        <w:t>Poriadku konania rigoróznych skúšok</w:t>
      </w:r>
      <w:r w:rsidR="0001019F">
        <w:t xml:space="preserve"> na </w:t>
      </w:r>
      <w:r w:rsidRPr="004309DA">
        <w:t xml:space="preserve">UPJŠ, Právnickej fakulte v Košiciach, ktorý bol schválený Akademickým senátom </w:t>
      </w:r>
      <w:r>
        <w:t xml:space="preserve">Univerzity Pavla Jozefa Šafárika v Košiciach, Právnickej fakulty </w:t>
      </w:r>
      <w:r w:rsidRPr="004309DA">
        <w:t xml:space="preserve">dňa </w:t>
      </w:r>
      <w:r>
        <w:t>12</w:t>
      </w:r>
      <w:r w:rsidRPr="004309DA">
        <w:t xml:space="preserve">. </w:t>
      </w:r>
      <w:r>
        <w:t>februára</w:t>
      </w:r>
      <w:r w:rsidRPr="004309DA">
        <w:t xml:space="preserve"> 201</w:t>
      </w:r>
      <w:r>
        <w:t>8:</w:t>
      </w:r>
    </w:p>
    <w:p w:rsidR="00D27B85" w:rsidRDefault="00D27B85">
      <w:pPr>
        <w:pStyle w:val="Normlnywebov"/>
        <w:spacing w:before="0" w:beforeAutospacing="0" w:after="0" w:afterAutospacing="0"/>
        <w:rPr>
          <w:rFonts w:ascii="TimesNewRomanPSMT" w:hAnsi="TimesNewRomanPSMT"/>
        </w:rPr>
      </w:pPr>
    </w:p>
    <w:p w:rsidR="00D27B85" w:rsidRDefault="00BF3BAD">
      <w:pPr>
        <w:pStyle w:val="Normlnywebov"/>
        <w:spacing w:before="0" w:beforeAutospacing="0" w:after="0" w:afterAutospacing="0"/>
        <w:rPr>
          <w:rFonts w:ascii="TimesNewRomanPSMT" w:hAnsi="TimesNewRomanPSMT"/>
          <w:b/>
        </w:rPr>
      </w:pPr>
      <w:r w:rsidRPr="00BF3BAD">
        <w:rPr>
          <w:rFonts w:ascii="TimesNewRomanPSMT" w:hAnsi="TimesNewRomanPSMT"/>
          <w:b/>
        </w:rPr>
        <w:t>1. V</w:t>
      </w:r>
      <w:r w:rsidRPr="00BF3BAD">
        <w:rPr>
          <w:rFonts w:ascii="TimesNewRomanPSMT" w:hAnsi="TimesNewRomanPSMT" w:hint="eastAsia"/>
          <w:b/>
        </w:rPr>
        <w:t> </w:t>
      </w:r>
      <w:r w:rsidRPr="00BF3BAD">
        <w:rPr>
          <w:rFonts w:ascii="TimesNewRomanPSMT" w:hAnsi="TimesNewRomanPSMT"/>
          <w:b/>
        </w:rPr>
        <w:t xml:space="preserve">celom texte poriadku sa pojem </w:t>
      </w:r>
      <w:r w:rsidRPr="00BF3BAD">
        <w:rPr>
          <w:rFonts w:ascii="TimesNewRomanPSMT" w:hAnsi="TimesNewRomanPSMT" w:hint="eastAsia"/>
          <w:b/>
        </w:rPr>
        <w:t>„</w:t>
      </w:r>
      <w:r w:rsidRPr="00BF3BAD">
        <w:rPr>
          <w:rFonts w:ascii="TimesNewRomanPSMT" w:hAnsi="TimesNewRomanPSMT"/>
          <w:b/>
        </w:rPr>
        <w:t>dekanka</w:t>
      </w:r>
      <w:r w:rsidRPr="00BF3BAD">
        <w:rPr>
          <w:rFonts w:ascii="TimesNewRomanPSMT" w:hAnsi="TimesNewRomanPSMT" w:hint="eastAsia"/>
          <w:b/>
        </w:rPr>
        <w:t>“</w:t>
      </w:r>
      <w:r w:rsidRPr="00BF3BAD">
        <w:rPr>
          <w:rFonts w:ascii="TimesNewRomanPSMT" w:hAnsi="TimesNewRomanPSMT"/>
          <w:b/>
        </w:rPr>
        <w:t xml:space="preserve"> v</w:t>
      </w:r>
      <w:r w:rsidRPr="00BF3BAD">
        <w:rPr>
          <w:rFonts w:ascii="TimesNewRomanPSMT" w:hAnsi="TimesNewRomanPSMT" w:hint="eastAsia"/>
          <w:b/>
        </w:rPr>
        <w:t> </w:t>
      </w:r>
      <w:r w:rsidRPr="00BF3BAD">
        <w:rPr>
          <w:rFonts w:ascii="TimesNewRomanPSMT" w:hAnsi="TimesNewRomanPSMT"/>
          <w:b/>
        </w:rPr>
        <w:t>pr</w:t>
      </w:r>
      <w:r w:rsidRPr="00BF3BAD">
        <w:rPr>
          <w:rFonts w:ascii="TimesNewRomanPSMT" w:hAnsi="TimesNewRomanPSMT" w:hint="eastAsia"/>
          <w:b/>
        </w:rPr>
        <w:t>í</w:t>
      </w:r>
      <w:r w:rsidRPr="00BF3BAD">
        <w:rPr>
          <w:rFonts w:ascii="TimesNewRomanPSMT" w:hAnsi="TimesNewRomanPSMT"/>
          <w:b/>
        </w:rPr>
        <w:t>slu</w:t>
      </w:r>
      <w:r w:rsidRPr="00BF3BAD">
        <w:rPr>
          <w:rFonts w:ascii="TimesNewRomanPSMT" w:hAnsi="TimesNewRomanPSMT" w:hint="eastAsia"/>
          <w:b/>
        </w:rPr>
        <w:t>š</w:t>
      </w:r>
      <w:r w:rsidRPr="00BF3BAD">
        <w:rPr>
          <w:rFonts w:ascii="TimesNewRomanPSMT" w:hAnsi="TimesNewRomanPSMT"/>
          <w:b/>
        </w:rPr>
        <w:t>nom tvare nahr</w:t>
      </w:r>
      <w:r w:rsidRPr="00BF3BAD">
        <w:rPr>
          <w:rFonts w:ascii="TimesNewRomanPSMT" w:hAnsi="TimesNewRomanPSMT" w:hint="eastAsia"/>
          <w:b/>
        </w:rPr>
        <w:t>á</w:t>
      </w:r>
      <w:r w:rsidR="0001019F">
        <w:rPr>
          <w:rFonts w:ascii="TimesNewRomanPSMT" w:hAnsi="TimesNewRomanPSMT"/>
          <w:b/>
        </w:rPr>
        <w:t xml:space="preserve">dza pojmom </w:t>
      </w:r>
      <w:r w:rsidRPr="00BF3BAD">
        <w:rPr>
          <w:rFonts w:ascii="TimesNewRomanPSMT" w:hAnsi="TimesNewRomanPSMT" w:hint="eastAsia"/>
          <w:b/>
        </w:rPr>
        <w:t>„</w:t>
      </w:r>
      <w:r w:rsidRPr="00BF3BAD">
        <w:rPr>
          <w:rFonts w:ascii="TimesNewRomanPSMT" w:hAnsi="TimesNewRomanPSMT"/>
          <w:b/>
        </w:rPr>
        <w:t>dekan</w:t>
      </w:r>
      <w:r w:rsidRPr="00BF3BAD">
        <w:rPr>
          <w:rFonts w:ascii="TimesNewRomanPSMT" w:hAnsi="TimesNewRomanPSMT" w:hint="eastAsia"/>
          <w:b/>
        </w:rPr>
        <w:t>“</w:t>
      </w:r>
      <w:r w:rsidRPr="00BF3BAD">
        <w:rPr>
          <w:rFonts w:ascii="TimesNewRomanPSMT" w:hAnsi="TimesNewRomanPSMT"/>
          <w:b/>
        </w:rPr>
        <w:t xml:space="preserve"> v</w:t>
      </w:r>
      <w:r w:rsidRPr="00BF3BAD">
        <w:rPr>
          <w:rFonts w:ascii="TimesNewRomanPSMT" w:hAnsi="TimesNewRomanPSMT" w:hint="eastAsia"/>
          <w:b/>
        </w:rPr>
        <w:t> </w:t>
      </w:r>
      <w:r w:rsidRPr="00BF3BAD">
        <w:rPr>
          <w:rFonts w:ascii="TimesNewRomanPSMT" w:hAnsi="TimesNewRomanPSMT"/>
          <w:b/>
        </w:rPr>
        <w:t>pr</w:t>
      </w:r>
      <w:r w:rsidRPr="00BF3BAD">
        <w:rPr>
          <w:rFonts w:ascii="TimesNewRomanPSMT" w:hAnsi="TimesNewRomanPSMT" w:hint="eastAsia"/>
          <w:b/>
        </w:rPr>
        <w:t>í</w:t>
      </w:r>
      <w:r w:rsidRPr="00BF3BAD">
        <w:rPr>
          <w:rFonts w:ascii="TimesNewRomanPSMT" w:hAnsi="TimesNewRomanPSMT"/>
          <w:b/>
        </w:rPr>
        <w:t>slu</w:t>
      </w:r>
      <w:r w:rsidRPr="00BF3BAD">
        <w:rPr>
          <w:rFonts w:ascii="TimesNewRomanPSMT" w:hAnsi="TimesNewRomanPSMT" w:hint="eastAsia"/>
          <w:b/>
        </w:rPr>
        <w:t>š</w:t>
      </w:r>
      <w:r w:rsidRPr="00BF3BAD">
        <w:rPr>
          <w:rFonts w:ascii="TimesNewRomanPSMT" w:hAnsi="TimesNewRomanPSMT"/>
          <w:b/>
        </w:rPr>
        <w:t xml:space="preserve">nom tvare. </w:t>
      </w:r>
    </w:p>
    <w:p w:rsidR="00D27B85" w:rsidRDefault="00D27B85">
      <w:pPr>
        <w:pStyle w:val="Normlnywebov"/>
        <w:spacing w:before="0" w:beforeAutospacing="0" w:after="0" w:afterAutospacing="0"/>
        <w:rPr>
          <w:rFonts w:ascii="TimesNewRomanPSMT" w:hAnsi="TimesNewRomanPSMT"/>
        </w:rPr>
      </w:pPr>
    </w:p>
    <w:p w:rsidR="00D27B85" w:rsidRDefault="00BF3BAD">
      <w:pPr>
        <w:pStyle w:val="Normlnywebov"/>
        <w:spacing w:before="0" w:beforeAutospacing="0" w:after="0" w:afterAutospacing="0"/>
        <w:rPr>
          <w:rFonts w:ascii="TimesNewRomanPSMT" w:hAnsi="TimesNewRomanPSMT"/>
          <w:b/>
        </w:rPr>
      </w:pPr>
      <w:r w:rsidRPr="00BF3BAD">
        <w:rPr>
          <w:rFonts w:ascii="TimesNewRomanPSMT" w:hAnsi="TimesNewRomanPSMT"/>
          <w:b/>
        </w:rPr>
        <w:t>2.  V</w:t>
      </w:r>
      <w:r w:rsidRPr="00BF3BAD">
        <w:rPr>
          <w:rFonts w:ascii="TimesNewRomanPSMT" w:hAnsi="TimesNewRomanPSMT" w:hint="eastAsia"/>
          <w:b/>
        </w:rPr>
        <w:t> č</w:t>
      </w:r>
      <w:r w:rsidRPr="00BF3BAD">
        <w:rPr>
          <w:rFonts w:ascii="TimesNewRomanPSMT" w:hAnsi="TimesNewRomanPSMT"/>
          <w:b/>
        </w:rPr>
        <w:t>l</w:t>
      </w:r>
      <w:r w:rsidRPr="00BF3BAD">
        <w:rPr>
          <w:rFonts w:ascii="TimesNewRomanPSMT" w:hAnsi="TimesNewRomanPSMT" w:hint="eastAsia"/>
          <w:b/>
        </w:rPr>
        <w:t>á</w:t>
      </w:r>
      <w:r w:rsidRPr="00BF3BAD">
        <w:rPr>
          <w:rFonts w:ascii="TimesNewRomanPSMT" w:hAnsi="TimesNewRomanPSMT"/>
          <w:b/>
        </w:rPr>
        <w:t xml:space="preserve">nku </w:t>
      </w:r>
      <w:r w:rsidR="00502FE9">
        <w:rPr>
          <w:rFonts w:ascii="TimesNewRomanPSMT" w:hAnsi="TimesNewRomanPSMT"/>
          <w:b/>
        </w:rPr>
        <w:t>1</w:t>
      </w:r>
      <w:r w:rsidRPr="00BF3BAD">
        <w:rPr>
          <w:rFonts w:ascii="TimesNewRomanPSMT" w:hAnsi="TimesNewRomanPSMT" w:hint="eastAsia"/>
          <w:b/>
        </w:rPr>
        <w:t> </w:t>
      </w:r>
      <w:r w:rsidRPr="00BF3BAD">
        <w:rPr>
          <w:rFonts w:ascii="TimesNewRomanPSMT" w:hAnsi="TimesNewRomanPSMT"/>
          <w:b/>
        </w:rPr>
        <w:t>sa bod 4 nahr</w:t>
      </w:r>
      <w:r w:rsidRPr="00BF3BAD">
        <w:rPr>
          <w:rFonts w:ascii="TimesNewRomanPSMT" w:hAnsi="TimesNewRomanPSMT" w:hint="eastAsia"/>
          <w:b/>
        </w:rPr>
        <w:t>á</w:t>
      </w:r>
      <w:r w:rsidRPr="00BF3BAD">
        <w:rPr>
          <w:rFonts w:ascii="TimesNewRomanPSMT" w:hAnsi="TimesNewRomanPSMT"/>
          <w:b/>
        </w:rPr>
        <w:t>dza nasledovn</w:t>
      </w:r>
      <w:r w:rsidRPr="00BF3BAD">
        <w:rPr>
          <w:rFonts w:ascii="TimesNewRomanPSMT" w:hAnsi="TimesNewRomanPSMT" w:hint="eastAsia"/>
          <w:b/>
        </w:rPr>
        <w:t>ý</w:t>
      </w:r>
      <w:r w:rsidRPr="00BF3BAD">
        <w:rPr>
          <w:rFonts w:ascii="TimesNewRomanPSMT" w:hAnsi="TimesNewRomanPSMT"/>
          <w:b/>
        </w:rPr>
        <w:t>m:</w:t>
      </w:r>
    </w:p>
    <w:p w:rsidR="00D27B85" w:rsidRDefault="00D27B85">
      <w:pPr>
        <w:pStyle w:val="Normlnywebov"/>
        <w:spacing w:before="0" w:beforeAutospacing="0" w:after="0" w:afterAutospacing="0"/>
        <w:jc w:val="both"/>
      </w:pPr>
    </w:p>
    <w:p w:rsidR="00D27B85" w:rsidRDefault="0051046F">
      <w:pPr>
        <w:pStyle w:val="Normlnywebov"/>
        <w:spacing w:before="0" w:beforeAutospacing="0" w:after="0" w:afterAutospacing="0"/>
        <w:jc w:val="both"/>
      </w:pPr>
      <w:r>
        <w:t>„Pokiaľ sa v ustanoveniach tohto Poriadku používa na označenie osôb mužský rod, vzťahuje sa na osoby ženského pohlavia a mužského pohlavia v rovnakom a rovnocennom význame ich postavenia. Pri uplatňovaní pravidiel tohto Poriadku na určitú osobu, musí sa vždy použiť príslušný rod.“</w:t>
      </w:r>
    </w:p>
    <w:p w:rsidR="00D27B85" w:rsidRDefault="00D27B85">
      <w:pPr>
        <w:pStyle w:val="Normlnywebov"/>
        <w:spacing w:before="0" w:beforeAutospacing="0" w:after="0" w:afterAutospacing="0"/>
        <w:jc w:val="both"/>
        <w:rPr>
          <w:rFonts w:ascii="TimesNewRomanPSMT" w:hAnsi="TimesNewRomanPSMT"/>
        </w:rPr>
      </w:pPr>
    </w:p>
    <w:p w:rsidR="00D27B85" w:rsidRDefault="00BF3BAD">
      <w:pPr>
        <w:pStyle w:val="Normlnywebov"/>
        <w:spacing w:before="0" w:beforeAutospacing="0" w:after="0" w:afterAutospacing="0"/>
        <w:rPr>
          <w:rFonts w:ascii="TimesNewRomanPSMT" w:hAnsi="TimesNewRomanPSMT"/>
          <w:b/>
        </w:rPr>
      </w:pPr>
      <w:r w:rsidRPr="00BF3BAD">
        <w:rPr>
          <w:rFonts w:ascii="TimesNewRomanPSMT" w:hAnsi="TimesNewRomanPSMT"/>
          <w:b/>
        </w:rPr>
        <w:t>3. V</w:t>
      </w:r>
      <w:r w:rsidRPr="00BF3BAD">
        <w:rPr>
          <w:rFonts w:ascii="TimesNewRomanPSMT" w:hAnsi="TimesNewRomanPSMT" w:hint="eastAsia"/>
          <w:b/>
        </w:rPr>
        <w:t> č</w:t>
      </w:r>
      <w:r w:rsidRPr="00BF3BAD">
        <w:rPr>
          <w:rFonts w:ascii="TimesNewRomanPSMT" w:hAnsi="TimesNewRomanPSMT"/>
          <w:b/>
        </w:rPr>
        <w:t>l</w:t>
      </w:r>
      <w:r w:rsidRPr="00BF3BAD">
        <w:rPr>
          <w:rFonts w:ascii="TimesNewRomanPSMT" w:hAnsi="TimesNewRomanPSMT" w:hint="eastAsia"/>
          <w:b/>
        </w:rPr>
        <w:t>á</w:t>
      </w:r>
      <w:r w:rsidRPr="00BF3BAD">
        <w:rPr>
          <w:rFonts w:ascii="TimesNewRomanPSMT" w:hAnsi="TimesNewRomanPSMT"/>
          <w:b/>
        </w:rPr>
        <w:t xml:space="preserve">nku </w:t>
      </w:r>
      <w:r w:rsidR="00502FE9">
        <w:rPr>
          <w:rFonts w:ascii="TimesNewRomanPSMT" w:hAnsi="TimesNewRomanPSMT"/>
          <w:b/>
        </w:rPr>
        <w:t>3</w:t>
      </w:r>
      <w:r w:rsidRPr="00BF3BAD">
        <w:rPr>
          <w:rFonts w:ascii="TimesNewRomanPSMT" w:hAnsi="TimesNewRomanPSMT"/>
          <w:b/>
        </w:rPr>
        <w:t xml:space="preserve"> sa bod 3 nahr</w:t>
      </w:r>
      <w:r w:rsidRPr="00BF3BAD">
        <w:rPr>
          <w:rFonts w:ascii="TimesNewRomanPSMT" w:hAnsi="TimesNewRomanPSMT" w:hint="eastAsia"/>
          <w:b/>
        </w:rPr>
        <w:t>á</w:t>
      </w:r>
      <w:r w:rsidRPr="00BF3BAD">
        <w:rPr>
          <w:rFonts w:ascii="TimesNewRomanPSMT" w:hAnsi="TimesNewRomanPSMT"/>
          <w:b/>
        </w:rPr>
        <w:t>dza nasledovn</w:t>
      </w:r>
      <w:r w:rsidRPr="00BF3BAD">
        <w:rPr>
          <w:rFonts w:ascii="TimesNewRomanPSMT" w:hAnsi="TimesNewRomanPSMT" w:hint="eastAsia"/>
          <w:b/>
        </w:rPr>
        <w:t>ý</w:t>
      </w:r>
      <w:r w:rsidRPr="00BF3BAD">
        <w:rPr>
          <w:rFonts w:ascii="TimesNewRomanPSMT" w:hAnsi="TimesNewRomanPSMT"/>
          <w:b/>
        </w:rPr>
        <w:t xml:space="preserve">m: </w:t>
      </w:r>
    </w:p>
    <w:p w:rsidR="00D27B85" w:rsidRDefault="00D27B85">
      <w:pPr>
        <w:pStyle w:val="Normlnywebov"/>
        <w:spacing w:before="0" w:beforeAutospacing="0" w:after="0" w:afterAutospacing="0"/>
        <w:rPr>
          <w:rFonts w:ascii="TimesNewRomanPSMT" w:hAnsi="TimesNewRomanPSMT"/>
        </w:rPr>
      </w:pPr>
    </w:p>
    <w:p w:rsidR="00D27B85" w:rsidRDefault="0051046F">
      <w:pPr>
        <w:pStyle w:val="Normlnywebov"/>
        <w:spacing w:before="0" w:beforeAutospacing="0" w:after="0" w:afterAutospacing="0"/>
        <w:jc w:val="both"/>
        <w:rPr>
          <w:rFonts w:ascii="TimesNewRomanPSMT" w:hAnsi="TimesNewRomanPSMT"/>
        </w:rPr>
      </w:pPr>
      <w:r>
        <w:rPr>
          <w:rFonts w:ascii="TimesNewRomanPSMT" w:hAnsi="TimesNewRomanPSMT" w:hint="eastAsia"/>
        </w:rPr>
        <w:t>„</w:t>
      </w:r>
      <w:r w:rsidRPr="004309DA">
        <w:t xml:space="preserve">Rigorózna práca môže rozširovať bakalársku alebo diplomovú prácu. </w:t>
      </w:r>
      <w:r>
        <w:t xml:space="preserve">Miera zhody textu práce s vlastnou bakalárskou alebo diplomovou prácou nesmie presiahnuť 40 %. </w:t>
      </w:r>
      <w:r w:rsidRPr="004309DA">
        <w:t xml:space="preserve">Miera zhody textu práce s databázou </w:t>
      </w:r>
      <w:r>
        <w:t xml:space="preserve">všetkých </w:t>
      </w:r>
      <w:r w:rsidRPr="004309DA">
        <w:t xml:space="preserve">textov v centrálnom registri záverečných prác nesmie presiahnuť 50 %. </w:t>
      </w:r>
      <w:r>
        <w:t xml:space="preserve">V odôvodnených prípadoch môže katedra/ústav rozhodnúť o výnimke z uplatnenia pravidla podľa tohto odseku.“ </w:t>
      </w:r>
    </w:p>
    <w:p w:rsidR="00D27B85" w:rsidRDefault="00D27B85">
      <w:pPr>
        <w:pStyle w:val="Normlnywebov"/>
        <w:spacing w:before="0" w:beforeAutospacing="0" w:after="0" w:afterAutospacing="0"/>
        <w:rPr>
          <w:rFonts w:ascii="TimesNewRomanPSMT" w:hAnsi="TimesNewRomanPSMT"/>
        </w:rPr>
      </w:pPr>
    </w:p>
    <w:p w:rsidR="00262003" w:rsidRDefault="00262003">
      <w:pPr>
        <w:pStyle w:val="Normlnywebov"/>
        <w:spacing w:before="0" w:beforeAutospacing="0" w:after="0" w:afterAutospacing="0"/>
        <w:rPr>
          <w:rFonts w:ascii="TimesNewRomanPSMT" w:hAnsi="TimesNewRomanPSMT"/>
          <w:b/>
        </w:rPr>
      </w:pPr>
      <w:r w:rsidRPr="00262003">
        <w:rPr>
          <w:rFonts w:ascii="TimesNewRomanPSMT" w:hAnsi="TimesNewRomanPSMT"/>
          <w:b/>
        </w:rPr>
        <w:t xml:space="preserve">4. </w:t>
      </w:r>
      <w:r w:rsidRPr="00BF3BAD">
        <w:rPr>
          <w:rFonts w:ascii="TimesNewRomanPSMT" w:hAnsi="TimesNewRomanPSMT"/>
          <w:b/>
        </w:rPr>
        <w:t>V</w:t>
      </w:r>
      <w:r w:rsidRPr="00BF3BAD">
        <w:rPr>
          <w:rFonts w:ascii="TimesNewRomanPSMT" w:hAnsi="TimesNewRomanPSMT" w:hint="eastAsia"/>
          <w:b/>
        </w:rPr>
        <w:t> č</w:t>
      </w:r>
      <w:r w:rsidRPr="00BF3BAD">
        <w:rPr>
          <w:rFonts w:ascii="TimesNewRomanPSMT" w:hAnsi="TimesNewRomanPSMT"/>
          <w:b/>
        </w:rPr>
        <w:t>l</w:t>
      </w:r>
      <w:r w:rsidRPr="00BF3BAD">
        <w:rPr>
          <w:rFonts w:ascii="TimesNewRomanPSMT" w:hAnsi="TimesNewRomanPSMT" w:hint="eastAsia"/>
          <w:b/>
        </w:rPr>
        <w:t>á</w:t>
      </w:r>
      <w:r w:rsidRPr="00BF3BAD">
        <w:rPr>
          <w:rFonts w:ascii="TimesNewRomanPSMT" w:hAnsi="TimesNewRomanPSMT"/>
          <w:b/>
        </w:rPr>
        <w:t xml:space="preserve">nku </w:t>
      </w:r>
      <w:r w:rsidR="00502FE9">
        <w:rPr>
          <w:rFonts w:ascii="TimesNewRomanPSMT" w:hAnsi="TimesNewRomanPSMT"/>
          <w:b/>
        </w:rPr>
        <w:t>3</w:t>
      </w:r>
      <w:r w:rsidRPr="00BF3BAD">
        <w:rPr>
          <w:rFonts w:ascii="TimesNewRomanPSMT" w:hAnsi="TimesNewRomanPSMT"/>
          <w:b/>
        </w:rPr>
        <w:t xml:space="preserve"> sa dop</w:t>
      </w:r>
      <w:r w:rsidRPr="00BF3BAD">
        <w:rPr>
          <w:rFonts w:ascii="TimesNewRomanPSMT" w:hAnsi="TimesNewRomanPSMT" w:hint="eastAsia"/>
          <w:b/>
        </w:rPr>
        <w:t>ĺň</w:t>
      </w:r>
      <w:r w:rsidRPr="00BF3BAD">
        <w:rPr>
          <w:rFonts w:ascii="TimesNewRomanPSMT" w:hAnsi="TimesNewRomanPSMT"/>
          <w:b/>
        </w:rPr>
        <w:t>a nov</w:t>
      </w:r>
      <w:r w:rsidRPr="00BF3BAD">
        <w:rPr>
          <w:rFonts w:ascii="TimesNewRomanPSMT" w:hAnsi="TimesNewRomanPSMT" w:hint="eastAsia"/>
          <w:b/>
        </w:rPr>
        <w:t>ý</w:t>
      </w:r>
      <w:r w:rsidRPr="00BF3BAD">
        <w:rPr>
          <w:rFonts w:ascii="TimesNewRomanPSMT" w:hAnsi="TimesNewRomanPSMT"/>
          <w:b/>
        </w:rPr>
        <w:t xml:space="preserve"> bod </w:t>
      </w:r>
      <w:r>
        <w:rPr>
          <w:rFonts w:ascii="TimesNewRomanPSMT" w:hAnsi="TimesNewRomanPSMT"/>
          <w:b/>
        </w:rPr>
        <w:t>8</w:t>
      </w:r>
      <w:r w:rsidRPr="00BF3BAD">
        <w:rPr>
          <w:rFonts w:ascii="TimesNewRomanPSMT" w:hAnsi="TimesNewRomanPSMT"/>
          <w:b/>
        </w:rPr>
        <w:t xml:space="preserve"> v</w:t>
      </w:r>
      <w:r w:rsidRPr="00BF3BAD">
        <w:rPr>
          <w:rFonts w:ascii="TimesNewRomanPSMT" w:hAnsi="TimesNewRomanPSMT" w:hint="eastAsia"/>
          <w:b/>
        </w:rPr>
        <w:t> </w:t>
      </w:r>
      <w:r w:rsidRPr="00BF3BAD">
        <w:rPr>
          <w:rFonts w:ascii="TimesNewRomanPSMT" w:hAnsi="TimesNewRomanPSMT"/>
          <w:b/>
        </w:rPr>
        <w:t>tomto znen</w:t>
      </w:r>
      <w:r w:rsidRPr="00BF3BAD">
        <w:rPr>
          <w:rFonts w:ascii="TimesNewRomanPSMT" w:hAnsi="TimesNewRomanPSMT" w:hint="eastAsia"/>
          <w:b/>
        </w:rPr>
        <w:t>í</w:t>
      </w:r>
      <w:r w:rsidRPr="00BF3BAD">
        <w:rPr>
          <w:rFonts w:ascii="TimesNewRomanPSMT" w:hAnsi="TimesNewRomanPSMT"/>
          <w:b/>
        </w:rPr>
        <w:t>:</w:t>
      </w:r>
    </w:p>
    <w:p w:rsidR="00262003" w:rsidRDefault="00262003">
      <w:pPr>
        <w:pStyle w:val="Normlnywebov"/>
        <w:spacing w:before="0" w:beforeAutospacing="0" w:after="0" w:afterAutospacing="0"/>
        <w:rPr>
          <w:rFonts w:ascii="TimesNewRomanPSMT" w:hAnsi="TimesNewRomanPSMT"/>
          <w:b/>
        </w:rPr>
      </w:pPr>
    </w:p>
    <w:p w:rsidR="00262003" w:rsidRDefault="00262003">
      <w:pPr>
        <w:pStyle w:val="Normlnywebov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>„Rigorózna práca má rozsah osemdesiat normostrán s toleranciou plus mínus 10 %.“</w:t>
      </w:r>
    </w:p>
    <w:p w:rsidR="00262003" w:rsidRDefault="00262003">
      <w:pPr>
        <w:pStyle w:val="Normlnywebov"/>
        <w:spacing w:before="0" w:beforeAutospacing="0" w:after="0" w:afterAutospacing="0"/>
        <w:rPr>
          <w:rFonts w:ascii="TimesNewRomanPSMT" w:hAnsi="TimesNewRomanPSMT"/>
        </w:rPr>
      </w:pPr>
    </w:p>
    <w:p w:rsidR="00262003" w:rsidRDefault="00262003">
      <w:pPr>
        <w:pStyle w:val="Normlnywebov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Doterajšie body 8 až 15 sa prečíslujú na body 9 až 16. </w:t>
      </w:r>
    </w:p>
    <w:p w:rsidR="00262003" w:rsidRPr="00262003" w:rsidRDefault="00262003">
      <w:pPr>
        <w:pStyle w:val="Normlnywebov"/>
        <w:spacing w:before="0" w:beforeAutospacing="0" w:after="0" w:afterAutospacing="0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</w:t>
      </w:r>
    </w:p>
    <w:p w:rsidR="00D27B85" w:rsidRDefault="00262003">
      <w:pPr>
        <w:pStyle w:val="Normlnywebov"/>
        <w:spacing w:before="0" w:beforeAutospacing="0" w:after="0" w:afterAutospacing="0"/>
        <w:rPr>
          <w:rFonts w:ascii="TimesNewRomanPSMT" w:hAnsi="TimesNewRomanPSMT"/>
          <w:b/>
        </w:rPr>
      </w:pPr>
      <w:r>
        <w:rPr>
          <w:rFonts w:ascii="TimesNewRomanPSMT" w:hAnsi="TimesNewRomanPSMT"/>
          <w:b/>
        </w:rPr>
        <w:t>5</w:t>
      </w:r>
      <w:r w:rsidR="00BF3BAD" w:rsidRPr="00BF3BAD">
        <w:rPr>
          <w:rFonts w:ascii="TimesNewRomanPSMT" w:hAnsi="TimesNewRomanPSMT"/>
          <w:b/>
        </w:rPr>
        <w:t>. V</w:t>
      </w:r>
      <w:r w:rsidR="00BF3BAD" w:rsidRPr="00BF3BAD">
        <w:rPr>
          <w:rFonts w:ascii="TimesNewRomanPSMT" w:hAnsi="TimesNewRomanPSMT" w:hint="eastAsia"/>
          <w:b/>
        </w:rPr>
        <w:t> č</w:t>
      </w:r>
      <w:r w:rsidR="00BF3BAD" w:rsidRPr="00BF3BAD">
        <w:rPr>
          <w:rFonts w:ascii="TimesNewRomanPSMT" w:hAnsi="TimesNewRomanPSMT"/>
          <w:b/>
        </w:rPr>
        <w:t>l</w:t>
      </w:r>
      <w:r w:rsidR="00BF3BAD" w:rsidRPr="00BF3BAD">
        <w:rPr>
          <w:rFonts w:ascii="TimesNewRomanPSMT" w:hAnsi="TimesNewRomanPSMT" w:hint="eastAsia"/>
          <w:b/>
        </w:rPr>
        <w:t>á</w:t>
      </w:r>
      <w:r w:rsidR="00BF3BAD" w:rsidRPr="00BF3BAD">
        <w:rPr>
          <w:rFonts w:ascii="TimesNewRomanPSMT" w:hAnsi="TimesNewRomanPSMT"/>
          <w:b/>
        </w:rPr>
        <w:t>nku 11 sa dop</w:t>
      </w:r>
      <w:r w:rsidR="00BF3BAD" w:rsidRPr="00BF3BAD">
        <w:rPr>
          <w:rFonts w:ascii="TimesNewRomanPSMT" w:hAnsi="TimesNewRomanPSMT" w:hint="eastAsia"/>
          <w:b/>
        </w:rPr>
        <w:t>ĺň</w:t>
      </w:r>
      <w:r w:rsidR="00BF3BAD" w:rsidRPr="00BF3BAD">
        <w:rPr>
          <w:rFonts w:ascii="TimesNewRomanPSMT" w:hAnsi="TimesNewRomanPSMT"/>
          <w:b/>
        </w:rPr>
        <w:t>a nov</w:t>
      </w:r>
      <w:r w:rsidR="00BF3BAD" w:rsidRPr="00BF3BAD">
        <w:rPr>
          <w:rFonts w:ascii="TimesNewRomanPSMT" w:hAnsi="TimesNewRomanPSMT" w:hint="eastAsia"/>
          <w:b/>
        </w:rPr>
        <w:t>ý</w:t>
      </w:r>
      <w:r w:rsidR="00BF3BAD" w:rsidRPr="00BF3BAD">
        <w:rPr>
          <w:rFonts w:ascii="TimesNewRomanPSMT" w:hAnsi="TimesNewRomanPSMT"/>
          <w:b/>
        </w:rPr>
        <w:t xml:space="preserve"> bod 2 v</w:t>
      </w:r>
      <w:r w:rsidR="00BF3BAD" w:rsidRPr="00BF3BAD">
        <w:rPr>
          <w:rFonts w:ascii="TimesNewRomanPSMT" w:hAnsi="TimesNewRomanPSMT" w:hint="eastAsia"/>
          <w:b/>
        </w:rPr>
        <w:t> </w:t>
      </w:r>
      <w:r w:rsidR="00BF3BAD" w:rsidRPr="00BF3BAD">
        <w:rPr>
          <w:rFonts w:ascii="TimesNewRomanPSMT" w:hAnsi="TimesNewRomanPSMT"/>
          <w:b/>
        </w:rPr>
        <w:t>tomto znen</w:t>
      </w:r>
      <w:r w:rsidR="00BF3BAD" w:rsidRPr="00BF3BAD">
        <w:rPr>
          <w:rFonts w:ascii="TimesNewRomanPSMT" w:hAnsi="TimesNewRomanPSMT" w:hint="eastAsia"/>
          <w:b/>
        </w:rPr>
        <w:t>í</w:t>
      </w:r>
      <w:r w:rsidR="00BF3BAD" w:rsidRPr="00BF3BAD">
        <w:rPr>
          <w:rFonts w:ascii="TimesNewRomanPSMT" w:hAnsi="TimesNewRomanPSMT"/>
          <w:b/>
        </w:rPr>
        <w:t>:</w:t>
      </w:r>
    </w:p>
    <w:p w:rsidR="00D27B85" w:rsidRDefault="00D27B85">
      <w:pPr>
        <w:pStyle w:val="Normlnywebov"/>
        <w:spacing w:before="0" w:beforeAutospacing="0" w:after="0" w:afterAutospacing="0"/>
        <w:rPr>
          <w:rFonts w:ascii="TimesNewRomanPSMT" w:hAnsi="TimesNewRomanPSMT"/>
        </w:rPr>
      </w:pPr>
    </w:p>
    <w:p w:rsidR="00D27B85" w:rsidRDefault="002A5FF3">
      <w:pPr>
        <w:spacing w:line="240" w:lineRule="auto"/>
        <w:ind w:firstLine="0"/>
      </w:pPr>
      <w:r>
        <w:t>„</w:t>
      </w:r>
      <w:r w:rsidRPr="004309DA">
        <w:t xml:space="preserve">Rigorózne konanie začaté pred nadobudnutím účinnosti </w:t>
      </w:r>
      <w:r>
        <w:t xml:space="preserve">tohto Poriadku musí byť ukončené najneskôr do 31. augusta 2020, inak bude takéto konanie zastavené.“ </w:t>
      </w:r>
    </w:p>
    <w:p w:rsidR="00D27B85" w:rsidRDefault="00D27B85">
      <w:pPr>
        <w:spacing w:line="240" w:lineRule="auto"/>
        <w:ind w:firstLine="0"/>
      </w:pPr>
    </w:p>
    <w:p w:rsidR="00D27B85" w:rsidRDefault="00262003">
      <w:pPr>
        <w:spacing w:line="240" w:lineRule="auto"/>
        <w:ind w:firstLine="0"/>
        <w:rPr>
          <w:b/>
        </w:rPr>
      </w:pPr>
      <w:r>
        <w:rPr>
          <w:b/>
        </w:rPr>
        <w:t>6</w:t>
      </w:r>
      <w:r w:rsidR="00BF3BAD" w:rsidRPr="00BF3BAD">
        <w:rPr>
          <w:b/>
        </w:rPr>
        <w:t>. Doterajšie znenie článku 13 Poriadku sa označuje ako bod 1 tohto článku a dopĺňa sa novým bodom 2 v tomto znení:</w:t>
      </w:r>
    </w:p>
    <w:p w:rsidR="00D27B85" w:rsidRDefault="00D27B85">
      <w:pPr>
        <w:spacing w:line="240" w:lineRule="auto"/>
        <w:ind w:firstLine="0"/>
      </w:pPr>
    </w:p>
    <w:p w:rsidR="00D27B85" w:rsidRDefault="00FE7034">
      <w:pPr>
        <w:pStyle w:val="Normlnywebov"/>
        <w:spacing w:before="0" w:beforeAutospacing="0" w:after="0" w:afterAutospacing="0"/>
        <w:jc w:val="both"/>
      </w:pPr>
      <w:r>
        <w:rPr>
          <w:rFonts w:ascii="TimesNewRomanPSMT" w:hAnsi="TimesNewRomanPSMT" w:hint="eastAsia"/>
        </w:rPr>
        <w:t>„</w:t>
      </w:r>
      <w:r>
        <w:rPr>
          <w:rFonts w:ascii="TimesNewRomanPSMT" w:hAnsi="TimesNewRomanPSMT"/>
        </w:rPr>
        <w:t xml:space="preserve">Tento dodatok č. 1 k </w:t>
      </w:r>
      <w:r w:rsidR="00984021">
        <w:rPr>
          <w:rFonts w:ascii="TimesNewRomanPSMT" w:hAnsi="TimesNewRomanPSMT"/>
        </w:rPr>
        <w:t>P</w:t>
      </w:r>
      <w:r>
        <w:rPr>
          <w:rFonts w:ascii="TimesNewRomanPSMT" w:hAnsi="TimesNewRomanPSMT"/>
        </w:rPr>
        <w:t xml:space="preserve">oriadku schválil akademický senát fakulty dňa 16. </w:t>
      </w:r>
      <w:r w:rsidR="00984021">
        <w:rPr>
          <w:rFonts w:ascii="TimesNewRomanPSMT" w:hAnsi="TimesNewRomanPSMT"/>
        </w:rPr>
        <w:t>s</w:t>
      </w:r>
      <w:r>
        <w:rPr>
          <w:rFonts w:ascii="TimesNewRomanPSMT" w:hAnsi="TimesNewRomanPSMT"/>
        </w:rPr>
        <w:t>eptembra 2019. Tento dodatok č. 1 k Poriadku nadobúda platnosť a účinnosť dňom jeho schválenia akademickým senátom fakulty.</w:t>
      </w:r>
      <w:r>
        <w:rPr>
          <w:rFonts w:ascii="TimesNewRomanPSMT" w:hAnsi="TimesNewRomanPSMT" w:hint="eastAsia"/>
        </w:rPr>
        <w:t>“</w:t>
      </w:r>
      <w:r>
        <w:rPr>
          <w:rFonts w:ascii="TimesNewRomanPSMT" w:hAnsi="TimesNewRomanPSMT"/>
        </w:rPr>
        <w:t xml:space="preserve"> </w:t>
      </w:r>
    </w:p>
    <w:p w:rsidR="00D27B85" w:rsidRDefault="00FE7034">
      <w:pPr>
        <w:spacing w:line="240" w:lineRule="auto"/>
        <w:ind w:firstLine="0"/>
        <w:rPr>
          <w:b/>
        </w:rPr>
      </w:pPr>
      <w:r>
        <w:t xml:space="preserve"> </w:t>
      </w:r>
    </w:p>
    <w:p w:rsidR="00D27B85" w:rsidRDefault="00D27B85">
      <w:pPr>
        <w:spacing w:line="240" w:lineRule="auto"/>
        <w:ind w:firstLine="0"/>
        <w:rPr>
          <w:bCs/>
          <w:snapToGrid w:val="0"/>
          <w:lang w:eastAsia="cs-CZ"/>
        </w:rPr>
      </w:pPr>
    </w:p>
    <w:p w:rsidR="00D27B85" w:rsidRDefault="00D27B85">
      <w:pPr>
        <w:spacing w:line="240" w:lineRule="auto"/>
        <w:ind w:left="709" w:firstLine="0"/>
        <w:rPr>
          <w:bCs/>
          <w:snapToGrid w:val="0"/>
          <w:lang w:eastAsia="cs-CZ"/>
        </w:rPr>
      </w:pPr>
    </w:p>
    <w:p w:rsidR="00D27B85" w:rsidRDefault="00792801">
      <w:pPr>
        <w:spacing w:line="240" w:lineRule="auto"/>
        <w:ind w:firstLine="0"/>
        <w:rPr>
          <w:bCs/>
          <w:snapToGrid w:val="0"/>
          <w:lang w:eastAsia="cs-CZ"/>
        </w:rPr>
      </w:pPr>
      <w:r w:rsidRPr="004309DA">
        <w:rPr>
          <w:bCs/>
          <w:snapToGrid w:val="0"/>
          <w:lang w:eastAsia="cs-CZ"/>
        </w:rPr>
        <w:t xml:space="preserve">JUDr. </w:t>
      </w:r>
      <w:r w:rsidR="004C1419">
        <w:rPr>
          <w:bCs/>
          <w:snapToGrid w:val="0"/>
          <w:lang w:eastAsia="cs-CZ"/>
        </w:rPr>
        <w:t>Jozef Sábo</w:t>
      </w:r>
      <w:r w:rsidRPr="004309DA">
        <w:rPr>
          <w:bCs/>
          <w:snapToGrid w:val="0"/>
          <w:lang w:eastAsia="cs-CZ"/>
        </w:rPr>
        <w:t>,</w:t>
      </w:r>
      <w:r w:rsidR="00CF20B3" w:rsidRPr="004309DA">
        <w:rPr>
          <w:bCs/>
          <w:snapToGrid w:val="0"/>
          <w:lang w:eastAsia="cs-CZ"/>
        </w:rPr>
        <w:t xml:space="preserve"> PhD.</w:t>
      </w:r>
      <w:r w:rsidR="001F6D9E">
        <w:rPr>
          <w:bCs/>
          <w:snapToGrid w:val="0"/>
          <w:lang w:eastAsia="cs-CZ"/>
        </w:rPr>
        <w:t>, v. r.</w:t>
      </w:r>
      <w:r w:rsidR="00CF20B3" w:rsidRPr="004309DA">
        <w:rPr>
          <w:bCs/>
          <w:snapToGrid w:val="0"/>
          <w:lang w:eastAsia="cs-CZ"/>
        </w:rPr>
        <w:tab/>
      </w:r>
      <w:r w:rsidR="00CF20B3" w:rsidRPr="004309DA">
        <w:rPr>
          <w:bCs/>
          <w:snapToGrid w:val="0"/>
          <w:lang w:eastAsia="cs-CZ"/>
        </w:rPr>
        <w:tab/>
      </w:r>
      <w:r w:rsidR="001F6D9E">
        <w:rPr>
          <w:bCs/>
          <w:snapToGrid w:val="0"/>
          <w:lang w:eastAsia="cs-CZ"/>
        </w:rPr>
        <w:t xml:space="preserve">         </w:t>
      </w:r>
      <w:r w:rsidR="00DA3BFF">
        <w:rPr>
          <w:bCs/>
          <w:snapToGrid w:val="0"/>
          <w:lang w:eastAsia="cs-CZ"/>
        </w:rPr>
        <w:tab/>
        <w:t xml:space="preserve">         </w:t>
      </w:r>
      <w:r w:rsidRPr="004309DA">
        <w:rPr>
          <w:bCs/>
          <w:snapToGrid w:val="0"/>
          <w:lang w:eastAsia="cs-CZ"/>
        </w:rPr>
        <w:t xml:space="preserve">doc. JUDr. </w:t>
      </w:r>
      <w:r w:rsidR="00DA3BFF">
        <w:rPr>
          <w:bCs/>
          <w:snapToGrid w:val="0"/>
          <w:lang w:eastAsia="cs-CZ"/>
        </w:rPr>
        <w:t>Miroslav Štrkolec</w:t>
      </w:r>
      <w:r w:rsidR="001F6D9E">
        <w:rPr>
          <w:bCs/>
          <w:snapToGrid w:val="0"/>
          <w:lang w:eastAsia="cs-CZ"/>
        </w:rPr>
        <w:t>,</w:t>
      </w:r>
      <w:r w:rsidR="00DA3BFF">
        <w:rPr>
          <w:bCs/>
          <w:snapToGrid w:val="0"/>
          <w:lang w:eastAsia="cs-CZ"/>
        </w:rPr>
        <w:t xml:space="preserve"> PhD.,</w:t>
      </w:r>
      <w:r w:rsidR="001F6D9E">
        <w:rPr>
          <w:bCs/>
          <w:snapToGrid w:val="0"/>
          <w:lang w:eastAsia="cs-CZ"/>
        </w:rPr>
        <w:t xml:space="preserve"> v. r.</w:t>
      </w:r>
    </w:p>
    <w:p w:rsidR="00D27B85" w:rsidRDefault="00792801">
      <w:pPr>
        <w:spacing w:line="240" w:lineRule="auto"/>
        <w:ind w:firstLine="0"/>
        <w:rPr>
          <w:bCs/>
          <w:snapToGrid w:val="0"/>
          <w:lang w:eastAsia="cs-CZ"/>
        </w:rPr>
      </w:pPr>
      <w:r w:rsidRPr="004309DA">
        <w:rPr>
          <w:bCs/>
          <w:snapToGrid w:val="0"/>
          <w:lang w:eastAsia="cs-CZ"/>
        </w:rPr>
        <w:t>p</w:t>
      </w:r>
      <w:r w:rsidR="001F6D9E">
        <w:rPr>
          <w:bCs/>
          <w:snapToGrid w:val="0"/>
          <w:lang w:eastAsia="cs-CZ"/>
        </w:rPr>
        <w:t>redseda Akademického senátu</w:t>
      </w:r>
      <w:r w:rsidR="001F6D9E">
        <w:rPr>
          <w:bCs/>
          <w:snapToGrid w:val="0"/>
          <w:lang w:eastAsia="cs-CZ"/>
        </w:rPr>
        <w:tab/>
      </w:r>
      <w:r w:rsidR="001F6D9E">
        <w:rPr>
          <w:bCs/>
          <w:snapToGrid w:val="0"/>
          <w:lang w:eastAsia="cs-CZ"/>
        </w:rPr>
        <w:tab/>
        <w:t xml:space="preserve">         </w:t>
      </w:r>
      <w:r w:rsidRPr="004309DA">
        <w:rPr>
          <w:bCs/>
          <w:snapToGrid w:val="0"/>
          <w:lang w:eastAsia="cs-CZ"/>
        </w:rPr>
        <w:t>dekan</w:t>
      </w:r>
      <w:r w:rsidR="00CF20B3" w:rsidRPr="004309DA">
        <w:rPr>
          <w:bCs/>
          <w:snapToGrid w:val="0"/>
          <w:lang w:eastAsia="cs-CZ"/>
        </w:rPr>
        <w:t xml:space="preserve"> UPJŠ</w:t>
      </w:r>
      <w:r w:rsidR="00DA3BFF">
        <w:rPr>
          <w:bCs/>
          <w:snapToGrid w:val="0"/>
          <w:lang w:eastAsia="cs-CZ"/>
        </w:rPr>
        <w:t xml:space="preserve"> v Košiciach</w:t>
      </w:r>
      <w:r w:rsidR="00BC1B1C" w:rsidRPr="004309DA">
        <w:rPr>
          <w:bCs/>
          <w:snapToGrid w:val="0"/>
          <w:lang w:eastAsia="cs-CZ"/>
        </w:rPr>
        <w:t>, Právnickej fakulty</w:t>
      </w:r>
      <w:r w:rsidR="00CF20B3" w:rsidRPr="004309DA">
        <w:rPr>
          <w:bCs/>
          <w:snapToGrid w:val="0"/>
          <w:lang w:eastAsia="cs-CZ"/>
        </w:rPr>
        <w:t xml:space="preserve"> </w:t>
      </w:r>
    </w:p>
    <w:p w:rsidR="00792801" w:rsidRPr="004309DA" w:rsidRDefault="000A1791" w:rsidP="00262003">
      <w:pPr>
        <w:spacing w:line="240" w:lineRule="auto"/>
        <w:ind w:firstLine="0"/>
        <w:rPr>
          <w:bCs/>
          <w:snapToGrid w:val="0"/>
          <w:lang w:eastAsia="cs-CZ"/>
        </w:rPr>
      </w:pPr>
      <w:r w:rsidRPr="004309DA">
        <w:rPr>
          <w:bCs/>
          <w:snapToGrid w:val="0"/>
          <w:lang w:eastAsia="cs-CZ"/>
        </w:rPr>
        <w:t xml:space="preserve">UPJŠ </w:t>
      </w:r>
      <w:r w:rsidR="00BC1B1C" w:rsidRPr="004309DA">
        <w:rPr>
          <w:bCs/>
          <w:snapToGrid w:val="0"/>
          <w:lang w:eastAsia="cs-CZ"/>
        </w:rPr>
        <w:t>v</w:t>
      </w:r>
      <w:r w:rsidR="00DA3BFF">
        <w:rPr>
          <w:bCs/>
          <w:snapToGrid w:val="0"/>
          <w:lang w:eastAsia="cs-CZ"/>
        </w:rPr>
        <w:t> </w:t>
      </w:r>
      <w:r w:rsidR="00BC1B1C" w:rsidRPr="004309DA">
        <w:rPr>
          <w:bCs/>
          <w:snapToGrid w:val="0"/>
          <w:lang w:eastAsia="cs-CZ"/>
        </w:rPr>
        <w:t>Košiciach</w:t>
      </w:r>
      <w:r w:rsidR="00DA3BFF">
        <w:rPr>
          <w:bCs/>
          <w:snapToGrid w:val="0"/>
          <w:lang w:eastAsia="cs-CZ"/>
        </w:rPr>
        <w:t xml:space="preserve">, </w:t>
      </w:r>
      <w:r w:rsidR="00DA3BFF" w:rsidRPr="004309DA">
        <w:rPr>
          <w:bCs/>
          <w:snapToGrid w:val="0"/>
          <w:lang w:eastAsia="cs-CZ"/>
        </w:rPr>
        <w:t>Právnickej fakulty</w:t>
      </w:r>
      <w:r w:rsidRPr="004309DA">
        <w:rPr>
          <w:bCs/>
          <w:snapToGrid w:val="0"/>
          <w:lang w:eastAsia="cs-CZ"/>
        </w:rPr>
        <w:tab/>
      </w:r>
      <w:r w:rsidR="001F6D9E">
        <w:rPr>
          <w:bCs/>
          <w:snapToGrid w:val="0"/>
          <w:lang w:eastAsia="cs-CZ"/>
        </w:rPr>
        <w:t xml:space="preserve">         </w:t>
      </w:r>
    </w:p>
    <w:sectPr w:rsidR="00792801" w:rsidRPr="004309DA" w:rsidSect="00B41143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73D" w:rsidRDefault="000B073D" w:rsidP="00643B2E">
      <w:pPr>
        <w:spacing w:line="240" w:lineRule="auto"/>
      </w:pPr>
      <w:r>
        <w:separator/>
      </w:r>
    </w:p>
  </w:endnote>
  <w:endnote w:type="continuationSeparator" w:id="0">
    <w:p w:rsidR="000B073D" w:rsidRDefault="000B073D" w:rsidP="00643B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6959150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2A5FF3" w:rsidRPr="00C02193" w:rsidRDefault="000B073D">
        <w:pPr>
          <w:pStyle w:val="Pta"/>
          <w:jc w:val="right"/>
          <w:rPr>
            <w:sz w:val="20"/>
          </w:rPr>
        </w:pPr>
      </w:p>
    </w:sdtContent>
  </w:sdt>
  <w:p w:rsidR="002A5FF3" w:rsidRDefault="002A5FF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73D" w:rsidRDefault="000B073D" w:rsidP="00643B2E">
      <w:pPr>
        <w:spacing w:line="240" w:lineRule="auto"/>
      </w:pPr>
      <w:r>
        <w:separator/>
      </w:r>
    </w:p>
  </w:footnote>
  <w:footnote w:type="continuationSeparator" w:id="0">
    <w:p w:rsidR="000B073D" w:rsidRDefault="000B073D" w:rsidP="00643B2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16EEA"/>
    <w:multiLevelType w:val="hybridMultilevel"/>
    <w:tmpl w:val="0E2885B0"/>
    <w:lvl w:ilvl="0" w:tplc="041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4B26"/>
    <w:multiLevelType w:val="hybridMultilevel"/>
    <w:tmpl w:val="3F669AEE"/>
    <w:lvl w:ilvl="0" w:tplc="3222920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FA6379"/>
    <w:multiLevelType w:val="hybridMultilevel"/>
    <w:tmpl w:val="B3DEBEA6"/>
    <w:lvl w:ilvl="0" w:tplc="FDBCB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2D0707"/>
    <w:multiLevelType w:val="hybridMultilevel"/>
    <w:tmpl w:val="668C87E6"/>
    <w:lvl w:ilvl="0" w:tplc="318C1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44739"/>
    <w:multiLevelType w:val="hybridMultilevel"/>
    <w:tmpl w:val="CC0A1BF6"/>
    <w:lvl w:ilvl="0" w:tplc="33546F6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306B00"/>
    <w:multiLevelType w:val="hybridMultilevel"/>
    <w:tmpl w:val="FED25D2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1E71090F"/>
    <w:multiLevelType w:val="hybridMultilevel"/>
    <w:tmpl w:val="6A44179C"/>
    <w:lvl w:ilvl="0" w:tplc="57249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27A65B9"/>
    <w:multiLevelType w:val="multilevel"/>
    <w:tmpl w:val="58983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783BE1"/>
    <w:multiLevelType w:val="hybridMultilevel"/>
    <w:tmpl w:val="4A286620"/>
    <w:lvl w:ilvl="0" w:tplc="5DD415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0D1B97"/>
    <w:multiLevelType w:val="hybridMultilevel"/>
    <w:tmpl w:val="F27AF6BE"/>
    <w:lvl w:ilvl="0" w:tplc="6150B446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383743DA"/>
    <w:multiLevelType w:val="hybridMultilevel"/>
    <w:tmpl w:val="E0A0E886"/>
    <w:lvl w:ilvl="0" w:tplc="DC5A08FE">
      <w:start w:val="1"/>
      <w:numFmt w:val="lowerLetter"/>
      <w:lvlText w:val="%1)"/>
      <w:lvlJc w:val="left"/>
      <w:pPr>
        <w:ind w:left="1428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9023E99"/>
    <w:multiLevelType w:val="hybridMultilevel"/>
    <w:tmpl w:val="AD7278BE"/>
    <w:lvl w:ilvl="0" w:tplc="7D105C9A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AA6916"/>
    <w:multiLevelType w:val="hybridMultilevel"/>
    <w:tmpl w:val="C66EF5B2"/>
    <w:lvl w:ilvl="0" w:tplc="1B40A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0FB0BE7"/>
    <w:multiLevelType w:val="hybridMultilevel"/>
    <w:tmpl w:val="71541C86"/>
    <w:lvl w:ilvl="0" w:tplc="CBA8A1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32182F"/>
    <w:multiLevelType w:val="hybridMultilevel"/>
    <w:tmpl w:val="4582FEEA"/>
    <w:lvl w:ilvl="0" w:tplc="02CC96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C214768"/>
    <w:multiLevelType w:val="hybridMultilevel"/>
    <w:tmpl w:val="1B1A18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D4E1C"/>
    <w:multiLevelType w:val="hybridMultilevel"/>
    <w:tmpl w:val="E754138A"/>
    <w:lvl w:ilvl="0" w:tplc="BB6EDECC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22F6CFE"/>
    <w:multiLevelType w:val="hybridMultilevel"/>
    <w:tmpl w:val="F05A5D54"/>
    <w:lvl w:ilvl="0" w:tplc="4E86B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564775D"/>
    <w:multiLevelType w:val="hybridMultilevel"/>
    <w:tmpl w:val="1768476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74BB7DDD"/>
    <w:multiLevelType w:val="hybridMultilevel"/>
    <w:tmpl w:val="554841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19430F"/>
    <w:multiLevelType w:val="hybridMultilevel"/>
    <w:tmpl w:val="1E4E081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5B1FAF"/>
    <w:multiLevelType w:val="hybridMultilevel"/>
    <w:tmpl w:val="3914140A"/>
    <w:lvl w:ilvl="0" w:tplc="D1D0CC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6E623E"/>
    <w:multiLevelType w:val="hybridMultilevel"/>
    <w:tmpl w:val="CE344D2E"/>
    <w:lvl w:ilvl="0" w:tplc="06BE0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A7E0210"/>
    <w:multiLevelType w:val="hybridMultilevel"/>
    <w:tmpl w:val="B4720B7A"/>
    <w:lvl w:ilvl="0" w:tplc="CE24D7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3"/>
  </w:num>
  <w:num w:numId="3">
    <w:abstractNumId w:val="19"/>
  </w:num>
  <w:num w:numId="4">
    <w:abstractNumId w:val="21"/>
  </w:num>
  <w:num w:numId="5">
    <w:abstractNumId w:val="2"/>
  </w:num>
  <w:num w:numId="6">
    <w:abstractNumId w:val="10"/>
  </w:num>
  <w:num w:numId="7">
    <w:abstractNumId w:val="0"/>
  </w:num>
  <w:num w:numId="8">
    <w:abstractNumId w:val="3"/>
  </w:num>
  <w:num w:numId="9">
    <w:abstractNumId w:val="12"/>
  </w:num>
  <w:num w:numId="10">
    <w:abstractNumId w:val="14"/>
  </w:num>
  <w:num w:numId="11">
    <w:abstractNumId w:val="17"/>
  </w:num>
  <w:num w:numId="12">
    <w:abstractNumId w:val="8"/>
  </w:num>
  <w:num w:numId="13">
    <w:abstractNumId w:val="11"/>
  </w:num>
  <w:num w:numId="14">
    <w:abstractNumId w:val="4"/>
  </w:num>
  <w:num w:numId="15">
    <w:abstractNumId w:val="6"/>
  </w:num>
  <w:num w:numId="16">
    <w:abstractNumId w:val="23"/>
  </w:num>
  <w:num w:numId="17">
    <w:abstractNumId w:val="20"/>
  </w:num>
  <w:num w:numId="18">
    <w:abstractNumId w:val="9"/>
  </w:num>
  <w:num w:numId="19">
    <w:abstractNumId w:val="22"/>
  </w:num>
  <w:num w:numId="20">
    <w:abstractNumId w:val="1"/>
  </w:num>
  <w:num w:numId="21">
    <w:abstractNumId w:val="18"/>
  </w:num>
  <w:num w:numId="22">
    <w:abstractNumId w:val="5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A9"/>
    <w:rsid w:val="00000899"/>
    <w:rsid w:val="00001105"/>
    <w:rsid w:val="0001019F"/>
    <w:rsid w:val="000203A8"/>
    <w:rsid w:val="00024AC2"/>
    <w:rsid w:val="000260D5"/>
    <w:rsid w:val="00027227"/>
    <w:rsid w:val="00031536"/>
    <w:rsid w:val="0003263F"/>
    <w:rsid w:val="00047B8C"/>
    <w:rsid w:val="000608C1"/>
    <w:rsid w:val="00060F24"/>
    <w:rsid w:val="000617E8"/>
    <w:rsid w:val="00063DF7"/>
    <w:rsid w:val="00074C70"/>
    <w:rsid w:val="00077195"/>
    <w:rsid w:val="00087537"/>
    <w:rsid w:val="00090BC1"/>
    <w:rsid w:val="000973BB"/>
    <w:rsid w:val="000A1791"/>
    <w:rsid w:val="000B073D"/>
    <w:rsid w:val="000C2F42"/>
    <w:rsid w:val="000C3025"/>
    <w:rsid w:val="000C3CA9"/>
    <w:rsid w:val="000F0FB7"/>
    <w:rsid w:val="00101CC0"/>
    <w:rsid w:val="0010233F"/>
    <w:rsid w:val="001119DF"/>
    <w:rsid w:val="0012139F"/>
    <w:rsid w:val="00122227"/>
    <w:rsid w:val="00124D1C"/>
    <w:rsid w:val="0012558A"/>
    <w:rsid w:val="00126A90"/>
    <w:rsid w:val="001365CC"/>
    <w:rsid w:val="00137C4E"/>
    <w:rsid w:val="00142AE4"/>
    <w:rsid w:val="00146FD7"/>
    <w:rsid w:val="0015298E"/>
    <w:rsid w:val="001537A1"/>
    <w:rsid w:val="0016495D"/>
    <w:rsid w:val="001659DF"/>
    <w:rsid w:val="00182D30"/>
    <w:rsid w:val="00190092"/>
    <w:rsid w:val="001B74CA"/>
    <w:rsid w:val="001C241B"/>
    <w:rsid w:val="001C5944"/>
    <w:rsid w:val="001D2B31"/>
    <w:rsid w:val="001F6D9E"/>
    <w:rsid w:val="00224DA2"/>
    <w:rsid w:val="00227151"/>
    <w:rsid w:val="002333CC"/>
    <w:rsid w:val="002411BB"/>
    <w:rsid w:val="00244ADE"/>
    <w:rsid w:val="002475CF"/>
    <w:rsid w:val="0025111D"/>
    <w:rsid w:val="00262003"/>
    <w:rsid w:val="002729D4"/>
    <w:rsid w:val="0027622F"/>
    <w:rsid w:val="0028480F"/>
    <w:rsid w:val="00295CBE"/>
    <w:rsid w:val="002A5FF3"/>
    <w:rsid w:val="002A718A"/>
    <w:rsid w:val="002C50BC"/>
    <w:rsid w:val="002D4E95"/>
    <w:rsid w:val="002F23EE"/>
    <w:rsid w:val="002F2698"/>
    <w:rsid w:val="00313E39"/>
    <w:rsid w:val="00331AF7"/>
    <w:rsid w:val="00334964"/>
    <w:rsid w:val="0033635D"/>
    <w:rsid w:val="00363DC8"/>
    <w:rsid w:val="00366DF2"/>
    <w:rsid w:val="0037582E"/>
    <w:rsid w:val="00386A97"/>
    <w:rsid w:val="00391437"/>
    <w:rsid w:val="003B7BF4"/>
    <w:rsid w:val="003C19FC"/>
    <w:rsid w:val="003E39D1"/>
    <w:rsid w:val="003F5E84"/>
    <w:rsid w:val="00402D35"/>
    <w:rsid w:val="004114A8"/>
    <w:rsid w:val="00417C1D"/>
    <w:rsid w:val="004206B2"/>
    <w:rsid w:val="004309DA"/>
    <w:rsid w:val="00445616"/>
    <w:rsid w:val="00486539"/>
    <w:rsid w:val="004A790D"/>
    <w:rsid w:val="004B6356"/>
    <w:rsid w:val="004C057B"/>
    <w:rsid w:val="004C1419"/>
    <w:rsid w:val="004C24C7"/>
    <w:rsid w:val="004C324D"/>
    <w:rsid w:val="004C50C0"/>
    <w:rsid w:val="004C767A"/>
    <w:rsid w:val="004D3DCC"/>
    <w:rsid w:val="004D6AA0"/>
    <w:rsid w:val="004E4183"/>
    <w:rsid w:val="004E59C9"/>
    <w:rsid w:val="004E6835"/>
    <w:rsid w:val="005015C8"/>
    <w:rsid w:val="00502FE9"/>
    <w:rsid w:val="00504AA5"/>
    <w:rsid w:val="005079A3"/>
    <w:rsid w:val="0051046F"/>
    <w:rsid w:val="00510D4A"/>
    <w:rsid w:val="00512F32"/>
    <w:rsid w:val="00516807"/>
    <w:rsid w:val="0054583D"/>
    <w:rsid w:val="005609B8"/>
    <w:rsid w:val="0059717C"/>
    <w:rsid w:val="005D3986"/>
    <w:rsid w:val="005E0429"/>
    <w:rsid w:val="00615497"/>
    <w:rsid w:val="00635628"/>
    <w:rsid w:val="00643B2E"/>
    <w:rsid w:val="00647106"/>
    <w:rsid w:val="00662259"/>
    <w:rsid w:val="00665945"/>
    <w:rsid w:val="006807CA"/>
    <w:rsid w:val="006A3222"/>
    <w:rsid w:val="006A76C8"/>
    <w:rsid w:val="006B2203"/>
    <w:rsid w:val="006B2FAE"/>
    <w:rsid w:val="006C55AC"/>
    <w:rsid w:val="006C6ADB"/>
    <w:rsid w:val="006F2E32"/>
    <w:rsid w:val="00703580"/>
    <w:rsid w:val="00714C1C"/>
    <w:rsid w:val="00747CBE"/>
    <w:rsid w:val="007564C2"/>
    <w:rsid w:val="007575F8"/>
    <w:rsid w:val="00762170"/>
    <w:rsid w:val="007746F7"/>
    <w:rsid w:val="0078762D"/>
    <w:rsid w:val="00792801"/>
    <w:rsid w:val="007A1DDC"/>
    <w:rsid w:val="007A3654"/>
    <w:rsid w:val="007A62F8"/>
    <w:rsid w:val="007A6473"/>
    <w:rsid w:val="007C74CF"/>
    <w:rsid w:val="007E334E"/>
    <w:rsid w:val="007E6025"/>
    <w:rsid w:val="007E7C42"/>
    <w:rsid w:val="007F10A1"/>
    <w:rsid w:val="00813556"/>
    <w:rsid w:val="008234F0"/>
    <w:rsid w:val="00846692"/>
    <w:rsid w:val="00863721"/>
    <w:rsid w:val="0086766C"/>
    <w:rsid w:val="00873394"/>
    <w:rsid w:val="008967F6"/>
    <w:rsid w:val="008A53DB"/>
    <w:rsid w:val="008D2C3E"/>
    <w:rsid w:val="008D6B71"/>
    <w:rsid w:val="008F46CD"/>
    <w:rsid w:val="008F4804"/>
    <w:rsid w:val="008F6FBA"/>
    <w:rsid w:val="00907683"/>
    <w:rsid w:val="00914199"/>
    <w:rsid w:val="00923D0B"/>
    <w:rsid w:val="009617AB"/>
    <w:rsid w:val="009702CF"/>
    <w:rsid w:val="009762BF"/>
    <w:rsid w:val="0098103D"/>
    <w:rsid w:val="00981784"/>
    <w:rsid w:val="00984021"/>
    <w:rsid w:val="009848B3"/>
    <w:rsid w:val="009854D9"/>
    <w:rsid w:val="009A0508"/>
    <w:rsid w:val="009A7F4D"/>
    <w:rsid w:val="009B3286"/>
    <w:rsid w:val="009B337F"/>
    <w:rsid w:val="009B5463"/>
    <w:rsid w:val="009C1A2C"/>
    <w:rsid w:val="009D7C8F"/>
    <w:rsid w:val="009E29E1"/>
    <w:rsid w:val="009F64A1"/>
    <w:rsid w:val="00A10FB1"/>
    <w:rsid w:val="00A127F7"/>
    <w:rsid w:val="00A24AC6"/>
    <w:rsid w:val="00A32490"/>
    <w:rsid w:val="00A32533"/>
    <w:rsid w:val="00A33AF8"/>
    <w:rsid w:val="00A45F83"/>
    <w:rsid w:val="00A6126C"/>
    <w:rsid w:val="00A668C2"/>
    <w:rsid w:val="00A67831"/>
    <w:rsid w:val="00A70DB3"/>
    <w:rsid w:val="00A71D55"/>
    <w:rsid w:val="00A7719D"/>
    <w:rsid w:val="00A90D84"/>
    <w:rsid w:val="00A92C28"/>
    <w:rsid w:val="00AA1BE8"/>
    <w:rsid w:val="00AA243D"/>
    <w:rsid w:val="00AA49AD"/>
    <w:rsid w:val="00AC7424"/>
    <w:rsid w:val="00AE671C"/>
    <w:rsid w:val="00AF3CDB"/>
    <w:rsid w:val="00B1492F"/>
    <w:rsid w:val="00B218D9"/>
    <w:rsid w:val="00B2347F"/>
    <w:rsid w:val="00B41143"/>
    <w:rsid w:val="00B41975"/>
    <w:rsid w:val="00B60E73"/>
    <w:rsid w:val="00B74ADC"/>
    <w:rsid w:val="00B807FD"/>
    <w:rsid w:val="00B80971"/>
    <w:rsid w:val="00B95D88"/>
    <w:rsid w:val="00BA6F3B"/>
    <w:rsid w:val="00BC156A"/>
    <w:rsid w:val="00BC1B1C"/>
    <w:rsid w:val="00BC466C"/>
    <w:rsid w:val="00BE4022"/>
    <w:rsid w:val="00BE5632"/>
    <w:rsid w:val="00BF3BAD"/>
    <w:rsid w:val="00C206A1"/>
    <w:rsid w:val="00C224D2"/>
    <w:rsid w:val="00C323B0"/>
    <w:rsid w:val="00C35DE5"/>
    <w:rsid w:val="00C36495"/>
    <w:rsid w:val="00C44692"/>
    <w:rsid w:val="00C676F2"/>
    <w:rsid w:val="00C67AF0"/>
    <w:rsid w:val="00C87AE0"/>
    <w:rsid w:val="00CA18B0"/>
    <w:rsid w:val="00CA4748"/>
    <w:rsid w:val="00CB2BA9"/>
    <w:rsid w:val="00CC18E2"/>
    <w:rsid w:val="00CC479F"/>
    <w:rsid w:val="00CD778A"/>
    <w:rsid w:val="00CE5792"/>
    <w:rsid w:val="00CF20B3"/>
    <w:rsid w:val="00CF423B"/>
    <w:rsid w:val="00D03EBB"/>
    <w:rsid w:val="00D0583D"/>
    <w:rsid w:val="00D10682"/>
    <w:rsid w:val="00D17496"/>
    <w:rsid w:val="00D21A5E"/>
    <w:rsid w:val="00D25620"/>
    <w:rsid w:val="00D27B85"/>
    <w:rsid w:val="00D402E0"/>
    <w:rsid w:val="00D420F1"/>
    <w:rsid w:val="00D42663"/>
    <w:rsid w:val="00D50771"/>
    <w:rsid w:val="00D5269A"/>
    <w:rsid w:val="00D527C3"/>
    <w:rsid w:val="00D56410"/>
    <w:rsid w:val="00D6042D"/>
    <w:rsid w:val="00D64A6E"/>
    <w:rsid w:val="00D70FEB"/>
    <w:rsid w:val="00D82891"/>
    <w:rsid w:val="00D8326A"/>
    <w:rsid w:val="00D8627A"/>
    <w:rsid w:val="00DA3BFF"/>
    <w:rsid w:val="00DA4B72"/>
    <w:rsid w:val="00DB491E"/>
    <w:rsid w:val="00DB75BB"/>
    <w:rsid w:val="00DE3F96"/>
    <w:rsid w:val="00DF055E"/>
    <w:rsid w:val="00DF479D"/>
    <w:rsid w:val="00DF52EA"/>
    <w:rsid w:val="00DF7E8B"/>
    <w:rsid w:val="00E1606F"/>
    <w:rsid w:val="00E1624C"/>
    <w:rsid w:val="00E62F25"/>
    <w:rsid w:val="00E65430"/>
    <w:rsid w:val="00E717B5"/>
    <w:rsid w:val="00E857FE"/>
    <w:rsid w:val="00EA0F69"/>
    <w:rsid w:val="00EC590C"/>
    <w:rsid w:val="00EE5ABC"/>
    <w:rsid w:val="00EE62BB"/>
    <w:rsid w:val="00EF3952"/>
    <w:rsid w:val="00EF71BE"/>
    <w:rsid w:val="00F03580"/>
    <w:rsid w:val="00F24E3A"/>
    <w:rsid w:val="00F33FC9"/>
    <w:rsid w:val="00F4010E"/>
    <w:rsid w:val="00F5531A"/>
    <w:rsid w:val="00F607AA"/>
    <w:rsid w:val="00F763F1"/>
    <w:rsid w:val="00F81FF2"/>
    <w:rsid w:val="00F83542"/>
    <w:rsid w:val="00F90641"/>
    <w:rsid w:val="00FA4DEE"/>
    <w:rsid w:val="00FB49D2"/>
    <w:rsid w:val="00FE59CF"/>
    <w:rsid w:val="00FE7034"/>
    <w:rsid w:val="00FF14DE"/>
    <w:rsid w:val="00FF6669"/>
    <w:rsid w:val="00FF7134"/>
    <w:rsid w:val="2FEE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7845"/>
  <w15:docId w15:val="{096924BD-B1F2-4D35-80FB-2C27D570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337F"/>
  </w:style>
  <w:style w:type="paragraph" w:styleId="Nadpis2">
    <w:name w:val="heading 2"/>
    <w:basedOn w:val="Normlny"/>
    <w:next w:val="Normlny"/>
    <w:link w:val="Nadpis2Char"/>
    <w:qFormat/>
    <w:rsid w:val="002D4E95"/>
    <w:pPr>
      <w:keepNext/>
      <w:spacing w:before="120" w:line="360" w:lineRule="auto"/>
      <w:ind w:firstLine="0"/>
      <w:jc w:val="center"/>
      <w:outlineLvl w:val="1"/>
    </w:pPr>
    <w:rPr>
      <w:rFonts w:eastAsia="Times New Roman" w:cs="Times New Roman"/>
      <w:b/>
      <w:snapToGrid w:val="0"/>
      <w:szCs w:val="20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832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C3CA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079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079A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079A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079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079A3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079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079A3"/>
    <w:rPr>
      <w:rFonts w:ascii="Segoe UI" w:hAnsi="Segoe UI" w:cs="Segoe UI"/>
      <w:sz w:val="18"/>
      <w:szCs w:val="18"/>
    </w:rPr>
  </w:style>
  <w:style w:type="paragraph" w:styleId="Textpoznmkypodiarou">
    <w:name w:val="footnote text"/>
    <w:aliases w:val="FNT ISO"/>
    <w:basedOn w:val="Normlny"/>
    <w:link w:val="TextpoznmkypodiarouChar"/>
    <w:uiPriority w:val="99"/>
    <w:rsid w:val="00643B2E"/>
    <w:pPr>
      <w:spacing w:line="240" w:lineRule="auto"/>
      <w:ind w:firstLine="0"/>
      <w:jc w:val="left"/>
    </w:pPr>
    <w:rPr>
      <w:rFonts w:ascii="Calibri" w:eastAsia="Times New Roman" w:hAnsi="Calibri" w:cs="Calibri"/>
      <w:sz w:val="20"/>
      <w:szCs w:val="20"/>
    </w:rPr>
  </w:style>
  <w:style w:type="character" w:customStyle="1" w:styleId="TextpoznmkypodiarouChar">
    <w:name w:val="Text poznámky pod čiarou Char"/>
    <w:aliases w:val="FNT ISO Char"/>
    <w:basedOn w:val="Predvolenpsmoodseku"/>
    <w:link w:val="Textpoznmkypodiarou"/>
    <w:uiPriority w:val="99"/>
    <w:rsid w:val="00643B2E"/>
    <w:rPr>
      <w:rFonts w:ascii="Calibri" w:eastAsia="Times New Roman" w:hAnsi="Calibri" w:cs="Calibri"/>
      <w:sz w:val="20"/>
      <w:szCs w:val="20"/>
    </w:rPr>
  </w:style>
  <w:style w:type="character" w:styleId="Odkaznapoznmkupodiarou">
    <w:name w:val="footnote reference"/>
    <w:aliases w:val="FRef ISO"/>
    <w:uiPriority w:val="99"/>
    <w:rsid w:val="00643B2E"/>
    <w:rPr>
      <w:rFonts w:cs="Times New Roman"/>
      <w:vertAlign w:val="superscript"/>
    </w:rPr>
  </w:style>
  <w:style w:type="character" w:customStyle="1" w:styleId="Nadpis2Char">
    <w:name w:val="Nadpis 2 Char"/>
    <w:basedOn w:val="Predvolenpsmoodseku"/>
    <w:link w:val="Nadpis2"/>
    <w:rsid w:val="002D4E95"/>
    <w:rPr>
      <w:rFonts w:eastAsia="Times New Roman" w:cs="Times New Roman"/>
      <w:b/>
      <w:snapToGrid w:val="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2D4E95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eastAsia="Times New Roman" w:cs="Times New Roman"/>
      <w:szCs w:val="20"/>
      <w:lang w:val="cs-CZ" w:eastAsia="sk-SK"/>
    </w:rPr>
  </w:style>
  <w:style w:type="character" w:customStyle="1" w:styleId="PtaChar">
    <w:name w:val="Päta Char"/>
    <w:basedOn w:val="Predvolenpsmoodseku"/>
    <w:link w:val="Pta"/>
    <w:uiPriority w:val="99"/>
    <w:rsid w:val="002D4E95"/>
    <w:rPr>
      <w:rFonts w:eastAsia="Times New Roman" w:cs="Times New Roman"/>
      <w:szCs w:val="20"/>
      <w:lang w:val="cs-CZ" w:eastAsia="sk-SK"/>
    </w:rPr>
  </w:style>
  <w:style w:type="paragraph" w:styleId="Nzov">
    <w:name w:val="Title"/>
    <w:basedOn w:val="Normlny"/>
    <w:link w:val="NzovChar"/>
    <w:qFormat/>
    <w:rsid w:val="002D4E95"/>
    <w:pPr>
      <w:spacing w:line="360" w:lineRule="auto"/>
      <w:ind w:firstLine="0"/>
      <w:jc w:val="center"/>
      <w:outlineLvl w:val="0"/>
    </w:pPr>
    <w:rPr>
      <w:rFonts w:ascii="Arial" w:eastAsia="Times New Roman" w:hAnsi="Arial" w:cs="Times New Roman"/>
      <w:i/>
      <w:szCs w:val="24"/>
      <w:lang w:eastAsia="sk-SK"/>
    </w:rPr>
  </w:style>
  <w:style w:type="character" w:customStyle="1" w:styleId="NzovChar">
    <w:name w:val="Názov Char"/>
    <w:basedOn w:val="Predvolenpsmoodseku"/>
    <w:link w:val="Nzov"/>
    <w:rsid w:val="002D4E95"/>
    <w:rPr>
      <w:rFonts w:ascii="Arial" w:eastAsia="Times New Roman" w:hAnsi="Arial" w:cs="Times New Roman"/>
      <w:i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2D4E95"/>
    <w:pPr>
      <w:spacing w:line="240" w:lineRule="auto"/>
      <w:ind w:firstLine="0"/>
      <w:jc w:val="center"/>
    </w:pPr>
    <w:rPr>
      <w:rFonts w:eastAsia="Times New Roman" w:cs="Times New Roman"/>
      <w:b/>
      <w:bCs/>
      <w:szCs w:val="24"/>
      <w:lang w:eastAsia="sk-SK"/>
    </w:rPr>
  </w:style>
  <w:style w:type="character" w:customStyle="1" w:styleId="PodtitulChar">
    <w:name w:val="Podtitul Char"/>
    <w:basedOn w:val="Predvolenpsmoodseku"/>
    <w:link w:val="Podtitul"/>
    <w:rsid w:val="002D4E95"/>
    <w:rPr>
      <w:rFonts w:eastAsia="Times New Roman" w:cs="Times New Roman"/>
      <w:b/>
      <w:bCs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D8326A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Bezriadkovania">
    <w:name w:val="No Spacing"/>
    <w:uiPriority w:val="1"/>
    <w:rsid w:val="00D8326A"/>
    <w:pPr>
      <w:spacing w:line="240" w:lineRule="auto"/>
      <w:ind w:firstLine="0"/>
      <w:jc w:val="left"/>
    </w:pPr>
    <w:rPr>
      <w:rFonts w:ascii="Calibri" w:eastAsia="Times New Roman" w:hAnsi="Calibri" w:cs="Times New Roman"/>
      <w:sz w:val="22"/>
    </w:rPr>
  </w:style>
  <w:style w:type="paragraph" w:styleId="Hlavika">
    <w:name w:val="header"/>
    <w:basedOn w:val="Normlny"/>
    <w:link w:val="HlavikaChar"/>
    <w:uiPriority w:val="99"/>
    <w:unhideWhenUsed/>
    <w:rsid w:val="00AA243D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A243D"/>
  </w:style>
  <w:style w:type="paragraph" w:styleId="Normlnywebov">
    <w:name w:val="Normal (Web)"/>
    <w:basedOn w:val="Normlny"/>
    <w:uiPriority w:val="99"/>
    <w:unhideWhenUsed/>
    <w:rsid w:val="0063562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8B52F-198C-4235-B74F-D61B0545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tkacova</cp:lastModifiedBy>
  <cp:revision>21</cp:revision>
  <cp:lastPrinted>2019-09-05T12:57:00Z</cp:lastPrinted>
  <dcterms:created xsi:type="dcterms:W3CDTF">2019-09-24T12:50:00Z</dcterms:created>
  <dcterms:modified xsi:type="dcterms:W3CDTF">2019-09-24T12:54:00Z</dcterms:modified>
</cp:coreProperties>
</file>