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Odkaznavysvetlivku"/>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xtkomentra"/>
        <w:tabs>
          <w:tab w:val="left" w:pos="2552"/>
          <w:tab w:val="left" w:pos="3686"/>
          <w:tab w:val="left" w:pos="5954"/>
        </w:tabs>
        <w:spacing w:after="0"/>
        <w:rPr>
          <w:rFonts w:ascii="Verdana" w:hAnsi="Verdana" w:cs="Calibri"/>
          <w:lang w:val="en-GB"/>
        </w:rPr>
      </w:pPr>
    </w:p>
    <w:p w:rsidR="00F71F07" w:rsidRPr="00C56C74" w:rsidRDefault="00252D45" w:rsidP="00C56C74">
      <w:pPr>
        <w:pStyle w:val="Textkoment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BD0C31" w:rsidRPr="006261DD" w:rsidRDefault="00BD0C31" w:rsidP="00F302F2">
      <w:pPr>
        <w:ind w:right="-992"/>
        <w:jc w:val="left"/>
        <w:rPr>
          <w:rFonts w:ascii="Verdana" w:hAnsi="Verdana" w:cs="Arial"/>
          <w:b/>
          <w:color w:val="002060"/>
          <w:szCs w:val="24"/>
          <w:lang w:val="en-GB"/>
        </w:rPr>
      </w:pPr>
      <w:bookmarkStart w:id="0" w:name="_GoBack"/>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rsidTr="00107B17">
        <w:trPr>
          <w:trHeight w:val="334"/>
        </w:trPr>
        <w:tc>
          <w:tcPr>
            <w:tcW w:w="2232" w:type="dxa"/>
            <w:shd w:val="clear" w:color="auto" w:fill="FFFFFF"/>
          </w:tcPr>
          <w:bookmarkEnd w:id="0"/>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7"/>
        <w:gridCol w:w="2251"/>
        <w:gridCol w:w="2153"/>
        <w:gridCol w:w="2141"/>
      </w:tblGrid>
      <w:tr w:rsidR="00116FBB" w:rsidRPr="009F5B61" w:rsidTr="00C56C74">
        <w:trPr>
          <w:trHeight w:val="314"/>
        </w:trPr>
        <w:tc>
          <w:tcPr>
            <w:tcW w:w="2227"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45" w:type="dxa"/>
            <w:gridSpan w:val="3"/>
            <w:shd w:val="clear" w:color="auto" w:fill="FFFFFF"/>
          </w:tcPr>
          <w:p w:rsidR="00116FBB" w:rsidRPr="005E466D" w:rsidRDefault="009B3AD7" w:rsidP="00C56C7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Pavol Jozef Šafárik University in Košice</w:t>
            </w:r>
          </w:p>
        </w:tc>
      </w:tr>
      <w:tr w:rsidR="00C56C74" w:rsidRPr="009F5B61" w:rsidTr="00C56C74">
        <w:trPr>
          <w:trHeight w:val="314"/>
        </w:trPr>
        <w:tc>
          <w:tcPr>
            <w:tcW w:w="2227" w:type="dxa"/>
            <w:shd w:val="clear" w:color="auto" w:fill="FFFFFF"/>
          </w:tcPr>
          <w:p w:rsidR="00C56C74" w:rsidRPr="005E466D" w:rsidRDefault="00C56C74" w:rsidP="00107B17">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6545" w:type="dxa"/>
            <w:gridSpan w:val="3"/>
            <w:shd w:val="clear" w:color="auto" w:fill="FFFFFF"/>
          </w:tcPr>
          <w:p w:rsidR="00C56C74" w:rsidRDefault="00C56C74" w:rsidP="00107B17">
            <w:pPr>
              <w:shd w:val="clear" w:color="auto" w:fill="FFFFFF"/>
              <w:ind w:right="-993"/>
              <w:jc w:val="center"/>
              <w:rPr>
                <w:rFonts w:ascii="Verdana" w:hAnsi="Verdana" w:cs="Arial"/>
                <w:b/>
                <w:color w:val="002060"/>
                <w:sz w:val="20"/>
                <w:lang w:val="en-GB"/>
              </w:rPr>
            </w:pPr>
          </w:p>
        </w:tc>
      </w:tr>
      <w:tr w:rsidR="00C56C74" w:rsidRPr="005E466D" w:rsidTr="00C56C74">
        <w:trPr>
          <w:trHeight w:val="314"/>
        </w:trPr>
        <w:tc>
          <w:tcPr>
            <w:tcW w:w="2227" w:type="dxa"/>
            <w:shd w:val="clear" w:color="auto" w:fill="FFFFFF"/>
          </w:tcPr>
          <w:p w:rsidR="00C56C74" w:rsidRPr="005E466D" w:rsidRDefault="00C56C74"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kaznavysvetlivku"/>
                <w:rFonts w:ascii="Verdana" w:hAnsi="Verdana" w:cs="Arial"/>
                <w:sz w:val="20"/>
                <w:lang w:val="en-GB"/>
              </w:rPr>
              <w:endnoteReference w:id="5"/>
            </w:r>
            <w:r w:rsidRPr="005E466D">
              <w:rPr>
                <w:rFonts w:ascii="Verdana" w:hAnsi="Verdana" w:cs="Arial"/>
                <w:sz w:val="20"/>
                <w:lang w:val="en-GB"/>
              </w:rPr>
              <w:t xml:space="preserve"> </w:t>
            </w:r>
          </w:p>
          <w:p w:rsidR="00C56C74" w:rsidRPr="005E466D" w:rsidRDefault="00C56C74"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C56C74" w:rsidRPr="005E466D" w:rsidRDefault="00C56C74" w:rsidP="00107B17">
            <w:pPr>
              <w:shd w:val="clear" w:color="auto" w:fill="FFFFFF"/>
              <w:spacing w:after="0"/>
              <w:ind w:right="-993"/>
              <w:jc w:val="left"/>
              <w:rPr>
                <w:rFonts w:ascii="Verdana" w:hAnsi="Verdana" w:cs="Arial"/>
                <w:sz w:val="20"/>
                <w:lang w:val="en-GB"/>
              </w:rPr>
            </w:pPr>
          </w:p>
        </w:tc>
        <w:tc>
          <w:tcPr>
            <w:tcW w:w="6545" w:type="dxa"/>
            <w:gridSpan w:val="3"/>
            <w:shd w:val="clear" w:color="auto" w:fill="FFFFFF"/>
          </w:tcPr>
          <w:p w:rsidR="00C56C74" w:rsidRPr="005E466D" w:rsidRDefault="00C56C74" w:rsidP="00C56C7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SK KOSICE02</w:t>
            </w:r>
          </w:p>
        </w:tc>
      </w:tr>
      <w:tr w:rsidR="007967A9" w:rsidRPr="005E466D" w:rsidTr="00C56C74">
        <w:trPr>
          <w:trHeight w:val="472"/>
        </w:trPr>
        <w:tc>
          <w:tcPr>
            <w:tcW w:w="2227"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51"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153"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141" w:type="dxa"/>
            <w:shd w:val="clear" w:color="auto" w:fill="FFFFFF"/>
          </w:tcPr>
          <w:p w:rsidR="007967A9" w:rsidRPr="005E466D" w:rsidRDefault="00C56C74" w:rsidP="00C56C74">
            <w:pPr>
              <w:shd w:val="clear" w:color="auto" w:fill="FFFFFF"/>
              <w:ind w:right="-993"/>
              <w:jc w:val="left"/>
              <w:rPr>
                <w:rFonts w:ascii="Verdana" w:hAnsi="Verdana" w:cs="Arial"/>
                <w:b/>
                <w:sz w:val="20"/>
                <w:lang w:val="en-GB"/>
              </w:rPr>
            </w:pPr>
            <w:r>
              <w:rPr>
                <w:rFonts w:ascii="Verdana" w:hAnsi="Verdana" w:cs="Arial"/>
                <w:b/>
                <w:sz w:val="20"/>
                <w:lang w:val="en-GB"/>
              </w:rPr>
              <w:t>SR</w:t>
            </w:r>
          </w:p>
        </w:tc>
      </w:tr>
      <w:tr w:rsidR="007967A9" w:rsidRPr="005E466D" w:rsidTr="00C56C74">
        <w:trPr>
          <w:trHeight w:val="811"/>
        </w:trPr>
        <w:tc>
          <w:tcPr>
            <w:tcW w:w="2227"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51"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153"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41"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C56C74">
        <w:trPr>
          <w:trHeight w:val="811"/>
        </w:trPr>
        <w:tc>
          <w:tcPr>
            <w:tcW w:w="2227" w:type="dxa"/>
            <w:shd w:val="clear" w:color="auto" w:fill="FFFFFF"/>
          </w:tcPr>
          <w:p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F8532D" w:rsidRPr="005E466D" w:rsidRDefault="00F8532D" w:rsidP="00B223B0">
            <w:pPr>
              <w:shd w:val="clear" w:color="auto" w:fill="FFFFFF"/>
              <w:spacing w:after="0"/>
              <w:ind w:right="-993"/>
              <w:jc w:val="left"/>
              <w:rPr>
                <w:rFonts w:ascii="Verdana" w:hAnsi="Verdana" w:cs="Arial"/>
                <w:sz w:val="20"/>
                <w:lang w:val="en-GB"/>
              </w:rPr>
            </w:pPr>
          </w:p>
        </w:tc>
        <w:tc>
          <w:tcPr>
            <w:tcW w:w="2251" w:type="dxa"/>
            <w:shd w:val="clear" w:color="auto" w:fill="FFFFFF"/>
          </w:tcPr>
          <w:p w:rsidR="00F8532D" w:rsidRPr="005E466D" w:rsidRDefault="009B3AD7"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________________</w:t>
            </w:r>
          </w:p>
        </w:tc>
        <w:tc>
          <w:tcPr>
            <w:tcW w:w="2153"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41" w:type="dxa"/>
            <w:shd w:val="clear" w:color="auto" w:fill="FFFFFF"/>
          </w:tcPr>
          <w:p w:rsidR="006F285A" w:rsidRDefault="00193BF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193BF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highlight w:val="black"/>
                  <w:lang w:val="en-GB"/>
                </w:rPr>
                <w:id w:val="-1483542654"/>
              </w:sdtPr>
              <w:sdtEndPr/>
              <w:sdtContent>
                <w:r w:rsidR="006F285A" w:rsidRPr="009B3AD7">
                  <w:rPr>
                    <w:rFonts w:ascii="MS Gothic" w:eastAsia="MS Gothic" w:hAnsi="MS Gothic" w:cs="Arial" w:hint="eastAsia"/>
                    <w:sz w:val="16"/>
                    <w:szCs w:val="16"/>
                    <w:highlight w:val="black"/>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Nadpis4"/>
        <w:keepNext w:val="0"/>
        <w:numPr>
          <w:ilvl w:val="0"/>
          <w:numId w:val="0"/>
        </w:numPr>
        <w:jc w:val="left"/>
        <w:rPr>
          <w:rFonts w:ascii="Verdana" w:hAnsi="Verdana" w:cs="Arial"/>
          <w:sz w:val="20"/>
          <w:lang w:val="fr-BE"/>
        </w:rPr>
      </w:pPr>
    </w:p>
    <w:p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490F95" w:rsidRPr="009B3AD7"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xtkoment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Textkoment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B3AD7">
              <w:rPr>
                <w:rFonts w:ascii="Verdana" w:hAnsi="Verdana" w:cs="Calibri"/>
                <w:sz w:val="20"/>
                <w:lang w:val="en-GB"/>
              </w:rPr>
              <w:t xml:space="preserve"> at the workplace of the employee</w:t>
            </w:r>
            <w:r w:rsidRPr="00490F95">
              <w:rPr>
                <w:rFonts w:ascii="Verdana" w:hAnsi="Verdana" w:cs="Calibri"/>
                <w:sz w:val="20"/>
                <w:lang w:val="en-GB"/>
              </w:rPr>
              <w:t>:</w:t>
            </w:r>
          </w:p>
          <w:p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rsidR="009B3AD7" w:rsidRDefault="009B3AD7" w:rsidP="00A14125">
            <w:pPr>
              <w:tabs>
                <w:tab w:val="left" w:pos="3348"/>
                <w:tab w:val="left" w:pos="6183"/>
                <w:tab w:val="left" w:pos="6892"/>
              </w:tabs>
              <w:spacing w:after="0"/>
              <w:rPr>
                <w:rFonts w:ascii="Verdana" w:hAnsi="Verdana" w:cs="Calibri"/>
                <w:sz w:val="20"/>
                <w:lang w:val="en-GB"/>
              </w:rPr>
            </w:pPr>
          </w:p>
          <w:p w:rsidR="009B3AD7" w:rsidRDefault="009B3AD7" w:rsidP="00A1412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Vice-Dean for International Relations:</w:t>
            </w:r>
          </w:p>
          <w:p w:rsidR="008D5149" w:rsidRDefault="009B3AD7" w:rsidP="009B3AD7">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p>
          <w:p w:rsidR="008D5149" w:rsidRDefault="008D5149" w:rsidP="009B3AD7">
            <w:pPr>
              <w:tabs>
                <w:tab w:val="left" w:pos="3348"/>
                <w:tab w:val="left" w:pos="6183"/>
                <w:tab w:val="left" w:pos="6892"/>
              </w:tabs>
              <w:spacing w:after="0"/>
              <w:rPr>
                <w:rFonts w:ascii="Verdana" w:hAnsi="Verdana" w:cs="Calibri"/>
                <w:sz w:val="20"/>
                <w:lang w:val="en-GB"/>
              </w:rPr>
            </w:pPr>
          </w:p>
          <w:p w:rsidR="008D5149" w:rsidRDefault="008D5149" w:rsidP="009B3AD7">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Institutional Erasmus coordinator: Mgr. Renáta Timková, PhD.</w:t>
            </w:r>
          </w:p>
          <w:p w:rsidR="009B3AD7" w:rsidRDefault="008D5149" w:rsidP="009B3AD7">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Signature:                                                                           Date:</w:t>
            </w:r>
            <w:r w:rsidR="009B3AD7" w:rsidRPr="00490F95">
              <w:rPr>
                <w:rFonts w:ascii="Verdana" w:hAnsi="Verdana" w:cs="Calibri"/>
                <w:sz w:val="20"/>
                <w:lang w:val="en-GB"/>
              </w:rPr>
              <w:tab/>
            </w:r>
          </w:p>
          <w:p w:rsidR="009B3AD7" w:rsidRPr="00490F95" w:rsidRDefault="009B3AD7" w:rsidP="00A14125">
            <w:pPr>
              <w:tabs>
                <w:tab w:val="left" w:pos="3348"/>
                <w:tab w:val="left" w:pos="6183"/>
                <w:tab w:val="left" w:pos="6892"/>
              </w:tabs>
              <w:spacing w:after="0"/>
              <w:rPr>
                <w:rFonts w:ascii="Verdana" w:hAnsi="Verdana" w:cs="Calibri"/>
                <w:b/>
                <w:color w:val="002060"/>
                <w:sz w:val="20"/>
                <w:lang w:val="en-GB"/>
              </w:rPr>
            </w:pP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FA" w:rsidRDefault="00193BFA">
      <w:r>
        <w:separator/>
      </w:r>
    </w:p>
  </w:endnote>
  <w:endnote w:type="continuationSeparator" w:id="0">
    <w:p w:rsidR="00193BFA" w:rsidRDefault="00193BFA">
      <w:r>
        <w:continuationSeparator/>
      </w:r>
    </w:p>
  </w:endnote>
  <w:endnote w:id="1">
    <w:p w:rsidR="00AA696D" w:rsidRPr="002F549E" w:rsidRDefault="00AA696D" w:rsidP="00AA696D">
      <w:pPr>
        <w:pStyle w:val="Textvysvetlivky"/>
        <w:spacing w:after="120"/>
        <w:rPr>
          <w:rFonts w:ascii="Verdana" w:hAnsi="Verdana"/>
          <w:sz w:val="16"/>
          <w:szCs w:val="16"/>
          <w:lang w:val="en-GB"/>
        </w:rPr>
      </w:pPr>
      <w:r w:rsidRPr="00EF257B">
        <w:rPr>
          <w:rStyle w:val="Odkaznavysvetlivku"/>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rsidR="00C56C74" w:rsidRPr="002F549E" w:rsidRDefault="00C56C74"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prepojeni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prepojenie"/>
            <w:rFonts w:ascii="Verdana" w:hAnsi="Verdana"/>
            <w:sz w:val="16"/>
            <w:szCs w:val="16"/>
            <w:lang w:val="en-GB"/>
          </w:rPr>
          <w:t>http://ec.europa.eu/education/tools/isced-f_en.htm</w:t>
        </w:r>
      </w:hyperlink>
      <w:r w:rsidR="00252FF1" w:rsidRPr="002F549E">
        <w:rPr>
          <w:rStyle w:val="Hypertextovprepojeni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rsidR="0081766A" w:rsidRDefault="004F08FB">
        <w:pPr>
          <w:pStyle w:val="Pta"/>
          <w:jc w:val="center"/>
        </w:pPr>
        <w:r>
          <w:fldChar w:fldCharType="begin"/>
        </w:r>
        <w:r w:rsidR="0081766A">
          <w:instrText xml:space="preserve"> PAGE   \* MERGEFORMAT </w:instrText>
        </w:r>
        <w:r>
          <w:fldChar w:fldCharType="separate"/>
        </w:r>
        <w:r w:rsidR="007D6D55">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Pt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FA" w:rsidRDefault="00193BFA">
      <w:r>
        <w:separator/>
      </w:r>
    </w:p>
  </w:footnote>
  <w:footnote w:type="continuationSeparator" w:id="0">
    <w:p w:rsidR="00193BFA" w:rsidRDefault="00193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7D6D55">
      <w:rPr>
        <w:rFonts w:ascii="Arial Narrow" w:hAnsi="Arial Narrow"/>
        <w:sz w:val="18"/>
        <w:szCs w:val="18"/>
        <w:lang w:val="en-GB"/>
      </w:rPr>
      <w:t>2017</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rsidTr="00084A0C">
      <w:trPr>
        <w:trHeight w:val="823"/>
      </w:trPr>
      <w:tc>
        <w:tcPr>
          <w:tcW w:w="7135" w:type="dxa"/>
          <w:vAlign w:val="center"/>
        </w:tcPr>
        <w:p w:rsidR="00E01AAA" w:rsidRPr="00AD66BB" w:rsidRDefault="009B3AD7"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3A2F6D">
            <w:rPr>
              <w:rFonts w:ascii="Verdana" w:hAnsi="Verdana"/>
              <w:b/>
              <w:noProof/>
              <w:sz w:val="18"/>
              <w:szCs w:val="18"/>
              <w:lang w:val="sk-SK" w:eastAsia="sk-SK"/>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3BFA"/>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12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8FB"/>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6D55"/>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729"/>
    <w:rsid w:val="008C6905"/>
    <w:rsid w:val="008D39EF"/>
    <w:rsid w:val="008D4337"/>
    <w:rsid w:val="008D5149"/>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3AD7"/>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56C74"/>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528C47-09C6-470C-94F4-64801F20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82BE5EA-F7E1-47CF-A66F-81291EE2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486</Words>
  <Characters>2771</Characters>
  <Application>Microsoft Office Word</Application>
  <DocSecurity>0</DocSecurity>
  <PresentationFormat>Microsoft Word 11.0</PresentationFormat>
  <Lines>23</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3251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Mgr. Viktória Giannakos</cp:lastModifiedBy>
  <cp:revision>2</cp:revision>
  <cp:lastPrinted>2013-11-06T08:46:00Z</cp:lastPrinted>
  <dcterms:created xsi:type="dcterms:W3CDTF">2017-08-25T09:45:00Z</dcterms:created>
  <dcterms:modified xsi:type="dcterms:W3CDTF">2017-08-25T09:45:00Z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