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95201" w14:textId="77777777" w:rsidR="0033167B" w:rsidRPr="00426860" w:rsidRDefault="0033167B" w:rsidP="0033167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26860">
        <w:rPr>
          <w:rFonts w:cs="Times New Roman"/>
          <w:b/>
          <w:sz w:val="24"/>
          <w:szCs w:val="24"/>
        </w:rPr>
        <w:t>Univerzita Pavla Jozefa Šafárika v Košiciach</w:t>
      </w:r>
    </w:p>
    <w:p w14:paraId="367BE0FB" w14:textId="77777777" w:rsidR="0033167B" w:rsidRPr="00426860" w:rsidRDefault="0033167B" w:rsidP="0033167B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26860">
        <w:rPr>
          <w:rFonts w:cs="Times New Roman"/>
          <w:b/>
          <w:sz w:val="24"/>
          <w:szCs w:val="24"/>
        </w:rPr>
        <w:t>Právnická fakulta</w:t>
      </w:r>
    </w:p>
    <w:p w14:paraId="4972D752" w14:textId="77777777" w:rsidR="0033167B" w:rsidRPr="00426860" w:rsidRDefault="0033167B" w:rsidP="0033167B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  <w:r w:rsidRPr="00426860">
        <w:rPr>
          <w:rFonts w:cs="Times New Roman"/>
          <w:b/>
          <w:sz w:val="24"/>
          <w:szCs w:val="24"/>
        </w:rPr>
        <w:t>Katedra občianskeho práva</w:t>
      </w:r>
    </w:p>
    <w:p w14:paraId="55BB5255" w14:textId="77777777" w:rsidR="0033167B" w:rsidRPr="00426860" w:rsidRDefault="0033167B" w:rsidP="0033167B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</w:p>
    <w:p w14:paraId="0E527627" w14:textId="77777777" w:rsidR="0033167B" w:rsidRPr="00426860" w:rsidRDefault="0033167B" w:rsidP="0033167B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</w:p>
    <w:p w14:paraId="0C8B5F88" w14:textId="77777777" w:rsidR="0033167B" w:rsidRPr="00426860" w:rsidRDefault="0033167B" w:rsidP="0033167B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  <w:r w:rsidRPr="00426860">
        <w:rPr>
          <w:rFonts w:cs="Times New Roman"/>
          <w:b/>
          <w:sz w:val="24"/>
          <w:szCs w:val="24"/>
        </w:rPr>
        <w:t>SYLABY</w:t>
      </w:r>
    </w:p>
    <w:p w14:paraId="59DCA212" w14:textId="21742228" w:rsidR="0033167B" w:rsidRPr="00426860" w:rsidRDefault="0033167B" w:rsidP="0033167B">
      <w:pPr>
        <w:spacing w:after="120" w:line="240" w:lineRule="auto"/>
        <w:jc w:val="center"/>
        <w:rPr>
          <w:rFonts w:cs="Times New Roman"/>
          <w:b/>
          <w:sz w:val="24"/>
          <w:szCs w:val="24"/>
        </w:rPr>
      </w:pPr>
      <w:r w:rsidRPr="00426860">
        <w:rPr>
          <w:rFonts w:cs="Times New Roman"/>
          <w:b/>
          <w:sz w:val="24"/>
          <w:szCs w:val="24"/>
        </w:rPr>
        <w:t>povinného predmetu „</w:t>
      </w:r>
      <w:r w:rsidR="004E5A21">
        <w:rPr>
          <w:rFonts w:cs="Times New Roman"/>
          <w:b/>
          <w:sz w:val="24"/>
          <w:szCs w:val="24"/>
        </w:rPr>
        <w:t>Základy c</w:t>
      </w:r>
      <w:r w:rsidRPr="00426860">
        <w:rPr>
          <w:rFonts w:cs="Times New Roman"/>
          <w:b/>
          <w:sz w:val="24"/>
          <w:szCs w:val="24"/>
        </w:rPr>
        <w:t>ivilné</w:t>
      </w:r>
      <w:r w:rsidR="004E5A21">
        <w:rPr>
          <w:rFonts w:cs="Times New Roman"/>
          <w:b/>
          <w:sz w:val="24"/>
          <w:szCs w:val="24"/>
        </w:rPr>
        <w:t>ho</w:t>
      </w:r>
      <w:r w:rsidRPr="00426860">
        <w:rPr>
          <w:rFonts w:cs="Times New Roman"/>
          <w:b/>
          <w:sz w:val="24"/>
          <w:szCs w:val="24"/>
        </w:rPr>
        <w:t xml:space="preserve"> práv</w:t>
      </w:r>
      <w:r w:rsidR="004E5A21">
        <w:rPr>
          <w:rFonts w:cs="Times New Roman"/>
          <w:b/>
          <w:sz w:val="24"/>
          <w:szCs w:val="24"/>
        </w:rPr>
        <w:t>a</w:t>
      </w:r>
      <w:r w:rsidRPr="00426860">
        <w:rPr>
          <w:rFonts w:cs="Times New Roman"/>
          <w:b/>
          <w:sz w:val="24"/>
          <w:szCs w:val="24"/>
        </w:rPr>
        <w:t xml:space="preserve"> procesné</w:t>
      </w:r>
      <w:r w:rsidR="004E5A21">
        <w:rPr>
          <w:rFonts w:cs="Times New Roman"/>
          <w:b/>
          <w:sz w:val="24"/>
          <w:szCs w:val="24"/>
        </w:rPr>
        <w:t>ho</w:t>
      </w:r>
      <w:r w:rsidRPr="00426860">
        <w:rPr>
          <w:rFonts w:cs="Times New Roman"/>
          <w:b/>
          <w:sz w:val="24"/>
          <w:szCs w:val="24"/>
        </w:rPr>
        <w:t>“</w:t>
      </w:r>
    </w:p>
    <w:p w14:paraId="00427930" w14:textId="77777777" w:rsidR="0033167B" w:rsidRPr="00426860" w:rsidRDefault="0033167B" w:rsidP="0033167B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112FE874" w14:textId="77777777" w:rsidR="0033167B" w:rsidRPr="00426860" w:rsidRDefault="0033167B" w:rsidP="0033167B">
      <w:pPr>
        <w:spacing w:after="120" w:line="240" w:lineRule="auto"/>
        <w:rPr>
          <w:rFonts w:cs="Times New Roman"/>
          <w:b/>
          <w:sz w:val="24"/>
          <w:szCs w:val="24"/>
        </w:rPr>
      </w:pPr>
    </w:p>
    <w:p w14:paraId="75F55E97" w14:textId="4807CD16" w:rsidR="0033167B" w:rsidRPr="00426860" w:rsidRDefault="0033167B" w:rsidP="0033167B">
      <w:pPr>
        <w:spacing w:after="0" w:line="240" w:lineRule="auto"/>
        <w:rPr>
          <w:rFonts w:cs="Times New Roman"/>
          <w:sz w:val="24"/>
          <w:szCs w:val="24"/>
        </w:rPr>
      </w:pPr>
      <w:r w:rsidRPr="00426860">
        <w:rPr>
          <w:rFonts w:cs="Times New Roman"/>
          <w:sz w:val="24"/>
          <w:szCs w:val="24"/>
        </w:rPr>
        <w:t xml:space="preserve">Akademický rok: </w:t>
      </w:r>
      <w:r w:rsidRPr="00426860">
        <w:rPr>
          <w:rFonts w:cs="Times New Roman"/>
          <w:sz w:val="24"/>
          <w:szCs w:val="24"/>
        </w:rPr>
        <w:tab/>
        <w:t>202</w:t>
      </w:r>
      <w:r w:rsidR="004E5A21">
        <w:rPr>
          <w:rFonts w:cs="Times New Roman"/>
          <w:sz w:val="24"/>
          <w:szCs w:val="24"/>
        </w:rPr>
        <w:t>4</w:t>
      </w:r>
      <w:r w:rsidRPr="00426860">
        <w:rPr>
          <w:rFonts w:cs="Times New Roman"/>
          <w:sz w:val="24"/>
          <w:szCs w:val="24"/>
        </w:rPr>
        <w:t>/202</w:t>
      </w:r>
      <w:r w:rsidR="004E5A21">
        <w:rPr>
          <w:rFonts w:cs="Times New Roman"/>
          <w:sz w:val="24"/>
          <w:szCs w:val="24"/>
        </w:rPr>
        <w:t>5</w:t>
      </w:r>
    </w:p>
    <w:p w14:paraId="613AB4C1" w14:textId="77777777" w:rsidR="0033167B" w:rsidRPr="00426860" w:rsidRDefault="0033167B" w:rsidP="0033167B">
      <w:pPr>
        <w:spacing w:after="0" w:line="240" w:lineRule="auto"/>
        <w:rPr>
          <w:rFonts w:cs="Times New Roman"/>
          <w:sz w:val="24"/>
          <w:szCs w:val="24"/>
        </w:rPr>
      </w:pPr>
      <w:r w:rsidRPr="00426860">
        <w:rPr>
          <w:rFonts w:cs="Times New Roman"/>
          <w:sz w:val="24"/>
          <w:szCs w:val="24"/>
        </w:rPr>
        <w:t xml:space="preserve">Semester: </w:t>
      </w:r>
      <w:r w:rsidRPr="00426860">
        <w:rPr>
          <w:rFonts w:cs="Times New Roman"/>
          <w:sz w:val="24"/>
          <w:szCs w:val="24"/>
        </w:rPr>
        <w:tab/>
      </w:r>
      <w:r w:rsidRPr="00426860">
        <w:rPr>
          <w:rFonts w:cs="Times New Roman"/>
          <w:sz w:val="24"/>
          <w:szCs w:val="24"/>
        </w:rPr>
        <w:tab/>
        <w:t>letný</w:t>
      </w:r>
    </w:p>
    <w:p w14:paraId="243543BB" w14:textId="7D65C174" w:rsidR="0033167B" w:rsidRPr="00426860" w:rsidRDefault="0033167B" w:rsidP="0033167B">
      <w:pPr>
        <w:spacing w:after="0" w:line="240" w:lineRule="auto"/>
        <w:rPr>
          <w:rFonts w:cs="Times New Roman"/>
          <w:sz w:val="24"/>
          <w:szCs w:val="24"/>
        </w:rPr>
      </w:pPr>
      <w:r w:rsidRPr="00426860">
        <w:rPr>
          <w:rFonts w:cs="Times New Roman"/>
          <w:sz w:val="24"/>
          <w:szCs w:val="24"/>
        </w:rPr>
        <w:t xml:space="preserve">Rozsah výučby: </w:t>
      </w:r>
      <w:r w:rsidRPr="00426860">
        <w:rPr>
          <w:rFonts w:cs="Times New Roman"/>
          <w:sz w:val="24"/>
          <w:szCs w:val="24"/>
        </w:rPr>
        <w:tab/>
        <w:t xml:space="preserve">2 + </w:t>
      </w:r>
      <w:r w:rsidR="004E5A21">
        <w:rPr>
          <w:rFonts w:cs="Times New Roman"/>
          <w:sz w:val="24"/>
          <w:szCs w:val="24"/>
        </w:rPr>
        <w:t>2</w:t>
      </w:r>
    </w:p>
    <w:p w14:paraId="2A741AD3" w14:textId="2D90A7A9" w:rsidR="0033167B" w:rsidRPr="00426860" w:rsidRDefault="0033167B" w:rsidP="0033167B">
      <w:pPr>
        <w:spacing w:after="0" w:line="240" w:lineRule="auto"/>
        <w:rPr>
          <w:rFonts w:cs="Times New Roman"/>
          <w:sz w:val="24"/>
          <w:szCs w:val="24"/>
        </w:rPr>
      </w:pPr>
      <w:r w:rsidRPr="00426860">
        <w:rPr>
          <w:rFonts w:cs="Times New Roman"/>
          <w:sz w:val="24"/>
          <w:szCs w:val="24"/>
        </w:rPr>
        <w:t xml:space="preserve">Prednášajúci: </w:t>
      </w:r>
      <w:r w:rsidRPr="00426860">
        <w:rPr>
          <w:rFonts w:cs="Times New Roman"/>
          <w:sz w:val="24"/>
          <w:szCs w:val="24"/>
        </w:rPr>
        <w:tab/>
      </w:r>
      <w:r w:rsidR="00426860">
        <w:rPr>
          <w:rFonts w:cs="Times New Roman"/>
          <w:sz w:val="24"/>
          <w:szCs w:val="24"/>
        </w:rPr>
        <w:tab/>
      </w:r>
      <w:r w:rsidRPr="00426860">
        <w:rPr>
          <w:rFonts w:cs="Times New Roman"/>
          <w:sz w:val="24"/>
          <w:szCs w:val="24"/>
        </w:rPr>
        <w:t>doc. JUDr. Peter Molnár, PhD.</w:t>
      </w:r>
    </w:p>
    <w:p w14:paraId="4335EBD7" w14:textId="77777777" w:rsidR="0033167B" w:rsidRPr="00426860" w:rsidRDefault="0033167B" w:rsidP="0033167B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  <w:r w:rsidRPr="00426860">
        <w:rPr>
          <w:rFonts w:eastAsia="Times New Roman" w:cs="Times New Roman"/>
          <w:b/>
          <w:bCs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b/>
          <w:bCs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b/>
          <w:bCs/>
          <w:sz w:val="24"/>
          <w:szCs w:val="24"/>
          <w:lang w:eastAsia="sk-SK"/>
        </w:rPr>
        <w:tab/>
      </w:r>
      <w:r w:rsidRPr="00426860">
        <w:rPr>
          <w:rFonts w:cs="Times New Roman"/>
          <w:sz w:val="24"/>
          <w:szCs w:val="24"/>
        </w:rPr>
        <w:t>doc. JUDr. Jaroslav Čollák, PhD.</w:t>
      </w:r>
    </w:p>
    <w:p w14:paraId="06A5731F" w14:textId="77777777" w:rsidR="0033167B" w:rsidRPr="00426860" w:rsidRDefault="0033167B" w:rsidP="0033167B">
      <w:pPr>
        <w:spacing w:after="120" w:line="240" w:lineRule="auto"/>
        <w:rPr>
          <w:rFonts w:eastAsia="Times New Roman" w:cs="Times New Roman"/>
          <w:b/>
          <w:bCs/>
          <w:sz w:val="24"/>
          <w:szCs w:val="24"/>
          <w:lang w:eastAsia="sk-SK"/>
        </w:rPr>
      </w:pPr>
    </w:p>
    <w:p w14:paraId="0A9EF36D" w14:textId="77777777" w:rsidR="004E5A21" w:rsidRDefault="004E5A21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1. </w:t>
      </w:r>
      <w:r w:rsidR="0033167B" w:rsidRPr="00426860">
        <w:rPr>
          <w:rFonts w:eastAsia="Times New Roman" w:cs="Times New Roman"/>
          <w:sz w:val="24"/>
          <w:szCs w:val="24"/>
          <w:lang w:eastAsia="sk-SK"/>
        </w:rPr>
        <w:t xml:space="preserve">týždeň </w:t>
      </w:r>
      <w:r>
        <w:rPr>
          <w:rFonts w:eastAsia="Times New Roman" w:cs="Times New Roman"/>
          <w:sz w:val="24"/>
          <w:szCs w:val="24"/>
          <w:lang w:eastAsia="sk-SK"/>
        </w:rPr>
        <w:t>4</w:t>
      </w:r>
      <w:r w:rsidR="0033167B" w:rsidRPr="00426860">
        <w:rPr>
          <w:rFonts w:eastAsia="Times New Roman" w:cs="Times New Roman"/>
          <w:sz w:val="24"/>
          <w:szCs w:val="24"/>
          <w:lang w:eastAsia="sk-SK"/>
        </w:rPr>
        <w:t>.2.</w:t>
      </w:r>
      <w:r>
        <w:rPr>
          <w:rFonts w:eastAsia="Times New Roman" w:cs="Times New Roman"/>
          <w:sz w:val="24"/>
          <w:szCs w:val="24"/>
          <w:lang w:eastAsia="sk-SK"/>
        </w:rPr>
        <w:t>2025</w:t>
      </w:r>
      <w:r w:rsidR="0033167B" w:rsidRPr="00426860">
        <w:rPr>
          <w:rFonts w:eastAsia="Times New Roman" w:cs="Times New Roman"/>
          <w:sz w:val="24"/>
          <w:szCs w:val="24"/>
          <w:lang w:eastAsia="sk-SK"/>
        </w:rPr>
        <w:t xml:space="preserve">: </w:t>
      </w:r>
      <w:r>
        <w:rPr>
          <w:rFonts w:eastAsia="Times New Roman" w:cs="Times New Roman"/>
          <w:sz w:val="24"/>
          <w:szCs w:val="24"/>
          <w:lang w:eastAsia="sk-SK"/>
        </w:rPr>
        <w:tab/>
      </w:r>
      <w:r w:rsidR="0033167B" w:rsidRPr="00426860">
        <w:rPr>
          <w:rFonts w:eastAsia="Times New Roman" w:cs="Times New Roman"/>
          <w:sz w:val="24"/>
          <w:szCs w:val="24"/>
          <w:lang w:eastAsia="sk-SK"/>
        </w:rPr>
        <w:t>Civilný proces a civilné procesné právo, pojem, predmet, spor, mimospor, ďalšie členenie, pramene. Procesné kódexy.</w:t>
      </w:r>
    </w:p>
    <w:p w14:paraId="7ACE9A53" w14:textId="77777777" w:rsidR="004E5A21" w:rsidRDefault="0033167B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426860">
        <w:rPr>
          <w:rFonts w:eastAsia="Times New Roman" w:cs="Times New Roman"/>
          <w:sz w:val="24"/>
          <w:szCs w:val="24"/>
          <w:lang w:eastAsia="sk-SK"/>
        </w:rPr>
        <w:t xml:space="preserve">2. týždeň </w:t>
      </w:r>
      <w:r w:rsidR="004E5A21">
        <w:rPr>
          <w:rFonts w:eastAsia="Times New Roman" w:cs="Times New Roman"/>
          <w:sz w:val="24"/>
          <w:szCs w:val="24"/>
          <w:lang w:eastAsia="sk-SK"/>
        </w:rPr>
        <w:t>11</w:t>
      </w:r>
      <w:r w:rsidRPr="00426860">
        <w:rPr>
          <w:rFonts w:eastAsia="Times New Roman" w:cs="Times New Roman"/>
          <w:sz w:val="24"/>
          <w:szCs w:val="24"/>
          <w:lang w:eastAsia="sk-SK"/>
        </w:rPr>
        <w:t>.2.</w:t>
      </w:r>
      <w:r w:rsidR="004E5A21">
        <w:rPr>
          <w:rFonts w:eastAsia="Times New Roman" w:cs="Times New Roman"/>
          <w:sz w:val="24"/>
          <w:szCs w:val="24"/>
          <w:lang w:eastAsia="sk-SK"/>
        </w:rPr>
        <w:t>2025</w:t>
      </w:r>
      <w:r w:rsidRPr="00426860">
        <w:rPr>
          <w:rFonts w:eastAsia="Times New Roman" w:cs="Times New Roman"/>
          <w:sz w:val="24"/>
          <w:szCs w:val="24"/>
          <w:lang w:eastAsia="sk-SK"/>
        </w:rPr>
        <w:t>:</w:t>
      </w:r>
      <w:r w:rsidR="004E5A21">
        <w:rPr>
          <w:rFonts w:eastAsia="Times New Roman" w:cs="Times New Roman"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sz w:val="24"/>
          <w:szCs w:val="24"/>
          <w:lang w:eastAsia="sk-SK"/>
        </w:rPr>
        <w:t>Princípy civilného procesu.</w:t>
      </w:r>
    </w:p>
    <w:p w14:paraId="7350D5ED" w14:textId="77777777" w:rsidR="004E5A21" w:rsidRDefault="0033167B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426860">
        <w:rPr>
          <w:rFonts w:eastAsia="Times New Roman" w:cs="Times New Roman"/>
          <w:sz w:val="24"/>
          <w:szCs w:val="24"/>
          <w:lang w:eastAsia="sk-SK"/>
        </w:rPr>
        <w:t xml:space="preserve">3. týždeň </w:t>
      </w:r>
      <w:r w:rsidR="004E5A21">
        <w:rPr>
          <w:rFonts w:eastAsia="Times New Roman" w:cs="Times New Roman"/>
          <w:sz w:val="24"/>
          <w:szCs w:val="24"/>
          <w:lang w:eastAsia="sk-SK"/>
        </w:rPr>
        <w:t>18</w:t>
      </w:r>
      <w:r w:rsidRPr="00426860">
        <w:rPr>
          <w:rFonts w:eastAsia="Times New Roman" w:cs="Times New Roman"/>
          <w:sz w:val="24"/>
          <w:szCs w:val="24"/>
          <w:lang w:eastAsia="sk-SK"/>
        </w:rPr>
        <w:t>.2.</w:t>
      </w:r>
      <w:r w:rsidR="004E5A21">
        <w:rPr>
          <w:rFonts w:eastAsia="Times New Roman" w:cs="Times New Roman"/>
          <w:sz w:val="24"/>
          <w:szCs w:val="24"/>
          <w:lang w:eastAsia="sk-SK"/>
        </w:rPr>
        <w:t>2025</w:t>
      </w:r>
      <w:r w:rsidRPr="00426860">
        <w:rPr>
          <w:rFonts w:eastAsia="Times New Roman" w:cs="Times New Roman"/>
          <w:sz w:val="24"/>
          <w:szCs w:val="24"/>
          <w:lang w:eastAsia="sk-SK"/>
        </w:rPr>
        <w:t>:</w:t>
      </w:r>
      <w:r w:rsidR="004E5A21">
        <w:rPr>
          <w:rFonts w:eastAsia="Times New Roman" w:cs="Times New Roman"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sz w:val="24"/>
          <w:szCs w:val="24"/>
          <w:lang w:eastAsia="sk-SK"/>
        </w:rPr>
        <w:t>Princípy civilného procesu.</w:t>
      </w:r>
    </w:p>
    <w:p w14:paraId="13857CEA" w14:textId="77777777" w:rsidR="004E5A21" w:rsidRDefault="0033167B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426860">
        <w:rPr>
          <w:rFonts w:eastAsia="Times New Roman" w:cs="Times New Roman"/>
          <w:sz w:val="24"/>
          <w:szCs w:val="24"/>
          <w:lang w:eastAsia="sk-SK"/>
        </w:rPr>
        <w:t>4.</w:t>
      </w:r>
      <w:r w:rsidR="004E5A21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426860">
        <w:rPr>
          <w:rFonts w:eastAsia="Times New Roman" w:cs="Times New Roman"/>
          <w:sz w:val="24"/>
          <w:szCs w:val="24"/>
          <w:lang w:eastAsia="sk-SK"/>
        </w:rPr>
        <w:t xml:space="preserve">týždeň </w:t>
      </w:r>
      <w:r w:rsidR="004E5A21">
        <w:rPr>
          <w:rFonts w:eastAsia="Times New Roman" w:cs="Times New Roman"/>
          <w:sz w:val="24"/>
          <w:szCs w:val="24"/>
          <w:lang w:eastAsia="sk-SK"/>
        </w:rPr>
        <w:t>25</w:t>
      </w:r>
      <w:r w:rsidRPr="00426860">
        <w:rPr>
          <w:rFonts w:eastAsia="Times New Roman" w:cs="Times New Roman"/>
          <w:sz w:val="24"/>
          <w:szCs w:val="24"/>
          <w:lang w:eastAsia="sk-SK"/>
        </w:rPr>
        <w:t>.2.</w:t>
      </w:r>
      <w:r w:rsidR="004E5A21">
        <w:rPr>
          <w:rFonts w:eastAsia="Times New Roman" w:cs="Times New Roman"/>
          <w:sz w:val="24"/>
          <w:szCs w:val="24"/>
          <w:lang w:eastAsia="sk-SK"/>
        </w:rPr>
        <w:t>2025</w:t>
      </w:r>
      <w:r w:rsidRPr="00426860">
        <w:rPr>
          <w:rFonts w:eastAsia="Times New Roman" w:cs="Times New Roman"/>
          <w:sz w:val="24"/>
          <w:szCs w:val="24"/>
          <w:lang w:eastAsia="sk-SK"/>
        </w:rPr>
        <w:t>:</w:t>
      </w:r>
      <w:r w:rsidR="004E5A21">
        <w:rPr>
          <w:rFonts w:eastAsia="Times New Roman" w:cs="Times New Roman"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sz w:val="24"/>
          <w:szCs w:val="24"/>
          <w:lang w:eastAsia="sk-SK"/>
        </w:rPr>
        <w:t>Všeobecné súdy – sústava, právomoc, príslušnosť, spory o právomoc a príslušnosť, delegácia, zloženie súd</w:t>
      </w:r>
      <w:r w:rsidR="004E5A21">
        <w:rPr>
          <w:rFonts w:eastAsia="Times New Roman" w:cs="Times New Roman"/>
          <w:sz w:val="24"/>
          <w:szCs w:val="24"/>
          <w:lang w:eastAsia="sk-SK"/>
        </w:rPr>
        <w:t>ov</w:t>
      </w:r>
      <w:r w:rsidRPr="00426860">
        <w:rPr>
          <w:rFonts w:eastAsia="Times New Roman" w:cs="Times New Roman"/>
          <w:sz w:val="24"/>
          <w:szCs w:val="24"/>
          <w:lang w:eastAsia="sk-SK"/>
        </w:rPr>
        <w:t>, vylúčenie sudcov a iných osôb.</w:t>
      </w:r>
    </w:p>
    <w:p w14:paraId="2992AE0D" w14:textId="77777777" w:rsidR="004E5A21" w:rsidRDefault="0033167B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426860">
        <w:rPr>
          <w:rFonts w:eastAsia="Times New Roman" w:cs="Times New Roman"/>
          <w:sz w:val="24"/>
          <w:szCs w:val="24"/>
          <w:lang w:eastAsia="sk-SK"/>
        </w:rPr>
        <w:t xml:space="preserve">5. týždeň </w:t>
      </w:r>
      <w:r w:rsidR="004E5A21">
        <w:rPr>
          <w:rFonts w:eastAsia="Times New Roman" w:cs="Times New Roman"/>
          <w:sz w:val="24"/>
          <w:szCs w:val="24"/>
          <w:lang w:eastAsia="sk-SK"/>
        </w:rPr>
        <w:t>4</w:t>
      </w:r>
      <w:r w:rsidRPr="00426860">
        <w:rPr>
          <w:rFonts w:eastAsia="Times New Roman" w:cs="Times New Roman"/>
          <w:sz w:val="24"/>
          <w:szCs w:val="24"/>
          <w:lang w:eastAsia="sk-SK"/>
        </w:rPr>
        <w:t>.3.</w:t>
      </w:r>
      <w:r w:rsidR="004E5A21" w:rsidRPr="004E5A21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4E5A21">
        <w:rPr>
          <w:rFonts w:eastAsia="Times New Roman" w:cs="Times New Roman"/>
          <w:sz w:val="24"/>
          <w:szCs w:val="24"/>
          <w:lang w:eastAsia="sk-SK"/>
        </w:rPr>
        <w:t>2025</w:t>
      </w:r>
      <w:r w:rsidRPr="00426860">
        <w:rPr>
          <w:rFonts w:eastAsia="Times New Roman" w:cs="Times New Roman"/>
          <w:sz w:val="24"/>
          <w:szCs w:val="24"/>
          <w:lang w:eastAsia="sk-SK"/>
        </w:rPr>
        <w:t>:</w:t>
      </w:r>
      <w:r w:rsidR="004E5A21">
        <w:rPr>
          <w:rFonts w:eastAsia="Times New Roman" w:cs="Times New Roman"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sz w:val="24"/>
          <w:szCs w:val="24"/>
          <w:lang w:eastAsia="sk-SK"/>
        </w:rPr>
        <w:t>Účastníci konania – definície. Procesná subjektivita. Procesná spôsobilosť. Procesné spoločenstvo. Zmeny v osobách subjektov. Intervencia. Vecná legitimácia. Procesné zastúpenie. Iné subjekty konania.</w:t>
      </w:r>
    </w:p>
    <w:p w14:paraId="2B4A22FF" w14:textId="77777777" w:rsidR="004E5A21" w:rsidRDefault="0033167B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426860">
        <w:rPr>
          <w:rFonts w:eastAsia="Times New Roman" w:cs="Times New Roman"/>
          <w:sz w:val="24"/>
          <w:szCs w:val="24"/>
          <w:lang w:eastAsia="sk-SK"/>
        </w:rPr>
        <w:t>6. týždeň 1</w:t>
      </w:r>
      <w:r w:rsidR="004E5A21">
        <w:rPr>
          <w:rFonts w:eastAsia="Times New Roman" w:cs="Times New Roman"/>
          <w:sz w:val="24"/>
          <w:szCs w:val="24"/>
          <w:lang w:eastAsia="sk-SK"/>
        </w:rPr>
        <w:t>1</w:t>
      </w:r>
      <w:r w:rsidRPr="00426860">
        <w:rPr>
          <w:rFonts w:eastAsia="Times New Roman" w:cs="Times New Roman"/>
          <w:sz w:val="24"/>
          <w:szCs w:val="24"/>
          <w:lang w:eastAsia="sk-SK"/>
        </w:rPr>
        <w:t>.3.</w:t>
      </w:r>
      <w:r w:rsidR="004E5A21" w:rsidRPr="004E5A21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4E5A21">
        <w:rPr>
          <w:rFonts w:eastAsia="Times New Roman" w:cs="Times New Roman"/>
          <w:sz w:val="24"/>
          <w:szCs w:val="24"/>
          <w:lang w:eastAsia="sk-SK"/>
        </w:rPr>
        <w:t>2025</w:t>
      </w:r>
      <w:r w:rsidRPr="00426860">
        <w:rPr>
          <w:rFonts w:eastAsia="Times New Roman" w:cs="Times New Roman"/>
          <w:sz w:val="24"/>
          <w:szCs w:val="24"/>
          <w:lang w:eastAsia="sk-SK"/>
        </w:rPr>
        <w:t>:</w:t>
      </w:r>
      <w:r w:rsidR="004E5A21">
        <w:rPr>
          <w:rFonts w:eastAsia="Times New Roman" w:cs="Times New Roman"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sz w:val="24"/>
          <w:szCs w:val="24"/>
          <w:lang w:eastAsia="sk-SK"/>
        </w:rPr>
        <w:t>Procesné úkony súdu. Lehoty.</w:t>
      </w:r>
    </w:p>
    <w:p w14:paraId="3EC41121" w14:textId="77777777" w:rsidR="004E5A21" w:rsidRDefault="0033167B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426860">
        <w:rPr>
          <w:rFonts w:eastAsia="Times New Roman" w:cs="Times New Roman"/>
          <w:sz w:val="24"/>
          <w:szCs w:val="24"/>
          <w:lang w:eastAsia="sk-SK"/>
        </w:rPr>
        <w:t xml:space="preserve">7. týždeň </w:t>
      </w:r>
      <w:r w:rsidR="004E5A21">
        <w:rPr>
          <w:rFonts w:eastAsia="Times New Roman" w:cs="Times New Roman"/>
          <w:sz w:val="24"/>
          <w:szCs w:val="24"/>
          <w:lang w:eastAsia="sk-SK"/>
        </w:rPr>
        <w:t>18</w:t>
      </w:r>
      <w:r w:rsidRPr="00426860">
        <w:rPr>
          <w:rFonts w:eastAsia="Times New Roman" w:cs="Times New Roman"/>
          <w:sz w:val="24"/>
          <w:szCs w:val="24"/>
          <w:lang w:eastAsia="sk-SK"/>
        </w:rPr>
        <w:t>.3.</w:t>
      </w:r>
      <w:r w:rsidR="004E5A21" w:rsidRPr="004E5A21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4E5A21">
        <w:rPr>
          <w:rFonts w:eastAsia="Times New Roman" w:cs="Times New Roman"/>
          <w:sz w:val="24"/>
          <w:szCs w:val="24"/>
          <w:lang w:eastAsia="sk-SK"/>
        </w:rPr>
        <w:t>2025</w:t>
      </w:r>
      <w:r w:rsidRPr="00426860">
        <w:rPr>
          <w:rFonts w:eastAsia="Times New Roman" w:cs="Times New Roman"/>
          <w:sz w:val="24"/>
          <w:szCs w:val="24"/>
          <w:lang w:eastAsia="sk-SK"/>
        </w:rPr>
        <w:t>:</w:t>
      </w:r>
      <w:r w:rsidR="004E5A21">
        <w:rPr>
          <w:rFonts w:eastAsia="Times New Roman" w:cs="Times New Roman"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sz w:val="24"/>
          <w:szCs w:val="24"/>
          <w:lang w:eastAsia="sk-SK"/>
        </w:rPr>
        <w:t xml:space="preserve">Procesné úkony účastníkov konania. </w:t>
      </w:r>
      <w:r w:rsidRPr="00426860">
        <w:rPr>
          <w:rFonts w:cs="Times New Roman"/>
          <w:sz w:val="24"/>
          <w:szCs w:val="24"/>
        </w:rPr>
        <w:t>Podanie, žaloba, dispozitívne úkony, prostriedky útoku a obrany.</w:t>
      </w:r>
    </w:p>
    <w:p w14:paraId="553AAFD4" w14:textId="77777777" w:rsidR="004E5A21" w:rsidRDefault="0033167B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426860">
        <w:rPr>
          <w:rFonts w:eastAsia="Times New Roman" w:cs="Times New Roman"/>
          <w:sz w:val="24"/>
          <w:szCs w:val="24"/>
          <w:lang w:eastAsia="sk-SK"/>
        </w:rPr>
        <w:t>8.</w:t>
      </w:r>
      <w:r w:rsidR="004E5A21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426860">
        <w:rPr>
          <w:rFonts w:eastAsia="Times New Roman" w:cs="Times New Roman"/>
          <w:sz w:val="24"/>
          <w:szCs w:val="24"/>
          <w:lang w:eastAsia="sk-SK"/>
        </w:rPr>
        <w:t>týždeň</w:t>
      </w:r>
      <w:r w:rsidR="004E5A21">
        <w:rPr>
          <w:rFonts w:eastAsia="Times New Roman" w:cs="Times New Roman"/>
          <w:sz w:val="24"/>
          <w:szCs w:val="24"/>
          <w:lang w:eastAsia="sk-SK"/>
        </w:rPr>
        <w:t xml:space="preserve"> 25</w:t>
      </w:r>
      <w:r w:rsidRPr="00426860">
        <w:rPr>
          <w:rFonts w:eastAsia="Times New Roman" w:cs="Times New Roman"/>
          <w:sz w:val="24"/>
          <w:szCs w:val="24"/>
          <w:lang w:eastAsia="sk-SK"/>
        </w:rPr>
        <w:t>.3.</w:t>
      </w:r>
      <w:r w:rsidR="004E5A21">
        <w:rPr>
          <w:rFonts w:eastAsia="Times New Roman" w:cs="Times New Roman"/>
          <w:sz w:val="24"/>
          <w:szCs w:val="24"/>
          <w:lang w:eastAsia="sk-SK"/>
        </w:rPr>
        <w:t>2025</w:t>
      </w:r>
      <w:r w:rsidRPr="00426860">
        <w:rPr>
          <w:rFonts w:eastAsia="Times New Roman" w:cs="Times New Roman"/>
          <w:sz w:val="24"/>
          <w:szCs w:val="24"/>
          <w:lang w:eastAsia="sk-SK"/>
        </w:rPr>
        <w:t>:</w:t>
      </w:r>
      <w:r w:rsidR="004E5A21">
        <w:rPr>
          <w:rFonts w:eastAsia="Times New Roman" w:cs="Times New Roman"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sz w:val="24"/>
          <w:szCs w:val="24"/>
          <w:lang w:eastAsia="sk-SK"/>
        </w:rPr>
        <w:t xml:space="preserve">Procesné úkony účastníkov konania. </w:t>
      </w:r>
      <w:r w:rsidRPr="00426860">
        <w:rPr>
          <w:rFonts w:cs="Times New Roman"/>
          <w:sz w:val="24"/>
          <w:szCs w:val="24"/>
        </w:rPr>
        <w:t>Podanie, žaloba, dispozitívne úkony, prostriedky útoku a obrany.</w:t>
      </w:r>
    </w:p>
    <w:p w14:paraId="1C736AB5" w14:textId="77777777" w:rsidR="004E5A21" w:rsidRDefault="0033167B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426860">
        <w:rPr>
          <w:rFonts w:eastAsia="Times New Roman" w:cs="Times New Roman"/>
          <w:sz w:val="24"/>
          <w:szCs w:val="24"/>
          <w:lang w:eastAsia="sk-SK"/>
        </w:rPr>
        <w:t xml:space="preserve">9. týždeň </w:t>
      </w:r>
      <w:r w:rsidR="004E5A21">
        <w:rPr>
          <w:rFonts w:eastAsia="Times New Roman" w:cs="Times New Roman"/>
          <w:sz w:val="24"/>
          <w:szCs w:val="24"/>
          <w:lang w:eastAsia="sk-SK"/>
        </w:rPr>
        <w:t>1</w:t>
      </w:r>
      <w:r w:rsidRPr="00426860">
        <w:rPr>
          <w:rFonts w:eastAsia="Times New Roman" w:cs="Times New Roman"/>
          <w:sz w:val="24"/>
          <w:szCs w:val="24"/>
          <w:lang w:eastAsia="sk-SK"/>
        </w:rPr>
        <w:t>.4.</w:t>
      </w:r>
      <w:r w:rsidR="004E5A21" w:rsidRPr="004E5A21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4E5A21">
        <w:rPr>
          <w:rFonts w:eastAsia="Times New Roman" w:cs="Times New Roman"/>
          <w:sz w:val="24"/>
          <w:szCs w:val="24"/>
          <w:lang w:eastAsia="sk-SK"/>
        </w:rPr>
        <w:t>2025</w:t>
      </w:r>
      <w:r w:rsidRPr="00426860">
        <w:rPr>
          <w:rFonts w:eastAsia="Times New Roman" w:cs="Times New Roman"/>
          <w:sz w:val="24"/>
          <w:szCs w:val="24"/>
          <w:lang w:eastAsia="sk-SK"/>
        </w:rPr>
        <w:t>:</w:t>
      </w:r>
      <w:r w:rsidR="004E5A21">
        <w:rPr>
          <w:rFonts w:eastAsia="Times New Roman" w:cs="Times New Roman"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sz w:val="24"/>
          <w:szCs w:val="24"/>
          <w:lang w:eastAsia="sk-SK"/>
        </w:rPr>
        <w:t>Začatie</w:t>
      </w:r>
      <w:r w:rsidR="004E5A21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Pr="00426860">
        <w:rPr>
          <w:rFonts w:eastAsia="Times New Roman" w:cs="Times New Roman"/>
          <w:sz w:val="24"/>
          <w:szCs w:val="24"/>
          <w:lang w:eastAsia="sk-SK"/>
        </w:rPr>
        <w:t>konania na súde prvej inštancie</w:t>
      </w:r>
      <w:r w:rsidR="004E5A21">
        <w:rPr>
          <w:rFonts w:eastAsia="Times New Roman" w:cs="Times New Roman"/>
          <w:sz w:val="24"/>
          <w:szCs w:val="24"/>
          <w:lang w:eastAsia="sk-SK"/>
        </w:rPr>
        <w:t xml:space="preserve"> a jeho priebeh</w:t>
      </w:r>
      <w:r w:rsidRPr="00426860">
        <w:rPr>
          <w:rFonts w:eastAsia="Times New Roman" w:cs="Times New Roman"/>
          <w:sz w:val="24"/>
          <w:szCs w:val="24"/>
          <w:lang w:eastAsia="sk-SK"/>
        </w:rPr>
        <w:t>.</w:t>
      </w:r>
      <w:r w:rsidR="004E5A21">
        <w:rPr>
          <w:rFonts w:eastAsia="Times New Roman" w:cs="Times New Roman"/>
          <w:sz w:val="24"/>
          <w:szCs w:val="24"/>
          <w:lang w:eastAsia="sk-SK"/>
        </w:rPr>
        <w:t xml:space="preserve"> Procesné podmienky. Pojednávanie.</w:t>
      </w:r>
    </w:p>
    <w:p w14:paraId="1F356946" w14:textId="05F2F0C3" w:rsidR="0033167B" w:rsidRPr="004E5A21" w:rsidRDefault="0033167B" w:rsidP="004E5A21">
      <w:pPr>
        <w:spacing w:after="120" w:line="240" w:lineRule="auto"/>
        <w:ind w:left="2127" w:hanging="2127"/>
        <w:rPr>
          <w:rFonts w:eastAsia="Times New Roman" w:cs="Times New Roman"/>
          <w:color w:val="FF0000"/>
          <w:sz w:val="24"/>
          <w:szCs w:val="24"/>
          <w:lang w:eastAsia="sk-SK"/>
        </w:rPr>
      </w:pPr>
      <w:r w:rsidRPr="00426860">
        <w:rPr>
          <w:rFonts w:eastAsia="Times New Roman" w:cs="Times New Roman"/>
          <w:sz w:val="24"/>
          <w:szCs w:val="24"/>
          <w:lang w:eastAsia="sk-SK"/>
        </w:rPr>
        <w:t xml:space="preserve">10. týždeň </w:t>
      </w:r>
      <w:r w:rsidR="004E5A21">
        <w:rPr>
          <w:rFonts w:eastAsia="Times New Roman" w:cs="Times New Roman"/>
          <w:sz w:val="24"/>
          <w:szCs w:val="24"/>
          <w:lang w:eastAsia="sk-SK"/>
        </w:rPr>
        <w:t>8</w:t>
      </w:r>
      <w:r w:rsidRPr="00426860">
        <w:rPr>
          <w:rFonts w:eastAsia="Times New Roman" w:cs="Times New Roman"/>
          <w:sz w:val="24"/>
          <w:szCs w:val="24"/>
          <w:lang w:eastAsia="sk-SK"/>
        </w:rPr>
        <w:t>.4.</w:t>
      </w:r>
      <w:r w:rsidR="004E5A21" w:rsidRPr="004E5A21">
        <w:rPr>
          <w:rFonts w:eastAsia="Times New Roman" w:cs="Times New Roman"/>
          <w:sz w:val="24"/>
          <w:szCs w:val="24"/>
          <w:lang w:eastAsia="sk-SK"/>
        </w:rPr>
        <w:t xml:space="preserve"> </w:t>
      </w:r>
      <w:r w:rsidR="004E5A21">
        <w:rPr>
          <w:rFonts w:eastAsia="Times New Roman" w:cs="Times New Roman"/>
          <w:sz w:val="24"/>
          <w:szCs w:val="24"/>
          <w:lang w:eastAsia="sk-SK"/>
        </w:rPr>
        <w:t>2025</w:t>
      </w:r>
      <w:r w:rsidRPr="00426860">
        <w:rPr>
          <w:rFonts w:eastAsia="Times New Roman" w:cs="Times New Roman"/>
          <w:sz w:val="24"/>
          <w:szCs w:val="24"/>
          <w:lang w:eastAsia="sk-SK"/>
        </w:rPr>
        <w:t>:</w:t>
      </w:r>
      <w:r w:rsidR="004E5A21">
        <w:rPr>
          <w:rFonts w:eastAsia="Times New Roman" w:cs="Times New Roman"/>
          <w:sz w:val="24"/>
          <w:szCs w:val="24"/>
          <w:lang w:eastAsia="sk-SK"/>
        </w:rPr>
        <w:tab/>
      </w:r>
      <w:r w:rsidRPr="00426860">
        <w:rPr>
          <w:rFonts w:eastAsia="Times New Roman" w:cs="Times New Roman"/>
          <w:sz w:val="24"/>
          <w:szCs w:val="24"/>
          <w:lang w:eastAsia="sk-SK"/>
        </w:rPr>
        <w:t>Zhrnutie matérie.</w:t>
      </w:r>
    </w:p>
    <w:p w14:paraId="5F147287" w14:textId="77777777" w:rsidR="0033167B" w:rsidRPr="00426860" w:rsidRDefault="0033167B" w:rsidP="0033167B">
      <w:pPr>
        <w:spacing w:after="120" w:line="240" w:lineRule="auto"/>
        <w:rPr>
          <w:rFonts w:cs="Times New Roman"/>
          <w:sz w:val="24"/>
          <w:szCs w:val="24"/>
        </w:rPr>
      </w:pPr>
    </w:p>
    <w:p w14:paraId="2D624A44" w14:textId="77777777" w:rsidR="0033167B" w:rsidRPr="00426860" w:rsidRDefault="0033167B" w:rsidP="0033167B">
      <w:pPr>
        <w:spacing w:after="120" w:line="240" w:lineRule="auto"/>
        <w:rPr>
          <w:rFonts w:cs="Times New Roman"/>
          <w:sz w:val="24"/>
          <w:szCs w:val="24"/>
        </w:rPr>
      </w:pPr>
    </w:p>
    <w:p w14:paraId="2EC7D697" w14:textId="77777777" w:rsidR="0033167B" w:rsidRPr="00426860" w:rsidRDefault="0033167B" w:rsidP="0033167B">
      <w:pPr>
        <w:rPr>
          <w:rFonts w:cs="Times New Roman"/>
        </w:rPr>
      </w:pPr>
    </w:p>
    <w:p w14:paraId="284B0E5E" w14:textId="77777777" w:rsidR="0001397E" w:rsidRPr="00426860" w:rsidRDefault="0001397E">
      <w:pPr>
        <w:rPr>
          <w:rFonts w:cs="Times New Roman"/>
        </w:rPr>
      </w:pPr>
    </w:p>
    <w:sectPr w:rsidR="0001397E" w:rsidRPr="00426860" w:rsidSect="006B04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7B"/>
    <w:rsid w:val="0001397E"/>
    <w:rsid w:val="001905E2"/>
    <w:rsid w:val="0033167B"/>
    <w:rsid w:val="00426860"/>
    <w:rsid w:val="004E5A21"/>
    <w:rsid w:val="009F5F5A"/>
    <w:rsid w:val="00B37809"/>
    <w:rsid w:val="00D53DD9"/>
    <w:rsid w:val="00D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2FF97"/>
  <w15:docId w15:val="{F1C6F64A-0DF2-7748-B11D-90576C78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167B"/>
    <w:pPr>
      <w:spacing w:after="200" w:line="276" w:lineRule="auto"/>
      <w:jc w:val="both"/>
    </w:pPr>
    <w:rPr>
      <w:rFonts w:ascii="Times New Roman" w:hAnsi="Times New Roman"/>
      <w:kern w:val="0"/>
      <w:sz w:val="20"/>
      <w:szCs w:val="22"/>
      <w:lang w:eastAsia="ja-JP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9" ma:contentTypeDescription="Umožňuje vytvoriť nový dokument." ma:contentTypeScope="" ma:versionID="a9e3a5f83dab815f4d6da669258d2bb1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a477cf9353a50faae5690b20535b665a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Props1.xml><?xml version="1.0" encoding="utf-8"?>
<ds:datastoreItem xmlns:ds="http://schemas.openxmlformats.org/officeDocument/2006/customXml" ds:itemID="{5512138F-A2FC-455F-A33A-B4C5BE6F1C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1C1B2D-0EC5-44FC-9219-291C86F28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60CA8B-C266-4419-A6B4-7351919F720D}">
  <ds:schemaRefs>
    <ds:schemaRef ds:uri="http://schemas.microsoft.com/office/2006/metadata/properties"/>
    <ds:schemaRef ds:uri="http://schemas.microsoft.com/office/infopath/2007/PartnerControls"/>
    <ds:schemaRef ds:uri="faff9c9c-d1d1-4ad4-b98b-a1e429329c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1181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doc. JUDr. Peter Molnár PhD.</dc:creator>
  <cp:keywords/>
  <dc:description/>
  <cp:lastModifiedBy>JUDr. Viktória Koľveková PhD.</cp:lastModifiedBy>
  <cp:revision>2</cp:revision>
  <dcterms:created xsi:type="dcterms:W3CDTF">2025-01-08T13:19:00Z</dcterms:created>
  <dcterms:modified xsi:type="dcterms:W3CDTF">2025-01-08T13:19:00Z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