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2E" w:rsidRDefault="002D6E2E" w:rsidP="002D6E2E">
      <w:pPr>
        <w:pStyle w:val="Zkladntext1"/>
        <w:spacing w:after="220"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PREDNÁŠKA 6.4.2020</w:t>
      </w:r>
    </w:p>
    <w:p w:rsidR="002D6E2E" w:rsidRDefault="002D6E2E" w:rsidP="002D6E2E">
      <w:pPr>
        <w:pStyle w:val="Zkladntext1"/>
        <w:spacing w:after="220" w:line="25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RÍMSKE PRÁVO</w:t>
      </w:r>
      <w:r w:rsidRPr="002D6E2E">
        <w:rPr>
          <w:b/>
          <w:sz w:val="28"/>
          <w:szCs w:val="28"/>
        </w:rPr>
        <w:t xml:space="preserve"> </w:t>
      </w:r>
    </w:p>
    <w:p w:rsidR="002D6E2E" w:rsidRDefault="002D6E2E" w:rsidP="002D6E2E">
      <w:pPr>
        <w:pStyle w:val="Zkladntext1"/>
        <w:spacing w:after="220" w:line="254" w:lineRule="auto"/>
        <w:jc w:val="center"/>
        <w:rPr>
          <w:b/>
          <w:sz w:val="28"/>
          <w:szCs w:val="28"/>
          <w:u w:val="single"/>
        </w:rPr>
      </w:pPr>
      <w:r w:rsidRPr="002D6E2E">
        <w:rPr>
          <w:b/>
          <w:sz w:val="28"/>
          <w:szCs w:val="28"/>
          <w:u w:val="single"/>
        </w:rPr>
        <w:t>DONATIO</w:t>
      </w:r>
    </w:p>
    <w:p w:rsidR="002D6E2E" w:rsidRPr="002D6E2E" w:rsidRDefault="002D6E2E" w:rsidP="002D6E2E">
      <w:pPr>
        <w:pStyle w:val="Zkladntext1"/>
        <w:spacing w:after="220" w:line="254" w:lineRule="auto"/>
        <w:jc w:val="center"/>
        <w:rPr>
          <w:b/>
          <w:sz w:val="28"/>
          <w:szCs w:val="28"/>
        </w:rPr>
      </w:pPr>
    </w:p>
    <w:p w:rsidR="002D6E2E" w:rsidRDefault="002D6E2E" w:rsidP="002D6E2E">
      <w:pPr>
        <w:pStyle w:val="Zkladntext1"/>
        <w:spacing w:line="254" w:lineRule="auto"/>
        <w:jc w:val="both"/>
      </w:pPr>
      <w:proofErr w:type="spellStart"/>
      <w:r>
        <w:rPr>
          <w:i/>
          <w:iCs/>
        </w:rPr>
        <w:t>Donatio</w:t>
      </w:r>
      <w:proofErr w:type="spellEnd"/>
      <w:r>
        <w:t xml:space="preserve"> (darovanie) je </w:t>
      </w:r>
      <w:proofErr w:type="spellStart"/>
      <w:r>
        <w:t>záväzkovoprávna</w:t>
      </w:r>
      <w:proofErr w:type="spellEnd"/>
      <w:r>
        <w:t>, bezodplatná dispozícia majetkom darcu v prospech obdarovaného na základe dvojstranného právneho úkonu.</w:t>
      </w:r>
    </w:p>
    <w:p w:rsidR="002D6E2E" w:rsidRDefault="002D6E2E" w:rsidP="002D6E2E">
      <w:pPr>
        <w:pStyle w:val="Zkladntext1"/>
        <w:spacing w:after="220" w:line="254" w:lineRule="auto"/>
        <w:jc w:val="both"/>
      </w:pPr>
      <w:proofErr w:type="spellStart"/>
      <w:r>
        <w:rPr>
          <w:i/>
          <w:iCs/>
        </w:rPr>
        <w:t>Donatio</w:t>
      </w:r>
      <w:proofErr w:type="spellEnd"/>
      <w:r>
        <w:t xml:space="preserve"> nepatrilo v Ríme ani ku kontraktom ani k dohodám, ale bolo iba </w:t>
      </w:r>
      <w:r>
        <w:rPr>
          <w:b/>
          <w:bCs/>
        </w:rPr>
        <w:t>kau</w:t>
      </w:r>
      <w:r>
        <w:rPr>
          <w:b/>
          <w:bCs/>
        </w:rPr>
        <w:softHyphen/>
        <w:t xml:space="preserve">zou, </w:t>
      </w:r>
      <w:r>
        <w:t xml:space="preserve">t. j. právnym dôvodom odvodených spôsobov nadobudnutia vlastníckeho práva </w:t>
      </w:r>
      <w:r>
        <w:rPr>
          <w:i/>
          <w:iCs/>
        </w:rPr>
        <w:t>(</w:t>
      </w:r>
      <w:proofErr w:type="spellStart"/>
      <w:r>
        <w:rPr>
          <w:i/>
          <w:iCs/>
        </w:rPr>
        <w:t>mancipatio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traditió</w:t>
      </w:r>
      <w:proofErr w:type="spellEnd"/>
      <w:r>
        <w:rPr>
          <w:i/>
          <w:iCs/>
        </w:rPr>
        <w:t>)</w:t>
      </w:r>
      <w:r>
        <w:t xml:space="preserve"> a vydržania. K darovaniu sa rímske právo vôbec stavalo veľmi zdržanlivo: aby niekto nadobudol vec bez protiplnenia, bolo po</w:t>
      </w:r>
      <w:r>
        <w:softHyphen/>
        <w:t>dozrivé. S darovaním mohlo byť totiž spojené úplatkárstvo.</w:t>
      </w:r>
    </w:p>
    <w:p w:rsidR="002D6E2E" w:rsidRDefault="002D6E2E" w:rsidP="002D6E2E">
      <w:pPr>
        <w:pStyle w:val="Zkladntext1"/>
        <w:spacing w:after="40" w:line="233" w:lineRule="auto"/>
      </w:pPr>
      <w:r>
        <w:t>Z právneho hľadiska základom darovania je:</w:t>
      </w:r>
    </w:p>
    <w:p w:rsidR="002D6E2E" w:rsidRDefault="002D6E2E" w:rsidP="002D6E2E">
      <w:pPr>
        <w:pStyle w:val="Zkladntext1"/>
        <w:numPr>
          <w:ilvl w:val="0"/>
          <w:numId w:val="6"/>
        </w:numPr>
        <w:tabs>
          <w:tab w:val="left" w:pos="318"/>
        </w:tabs>
        <w:spacing w:line="233" w:lineRule="auto"/>
      </w:pPr>
      <w:bookmarkStart w:id="0" w:name="bookmark1141"/>
      <w:bookmarkEnd w:id="0"/>
      <w:r>
        <w:rPr>
          <w:b/>
          <w:bCs/>
        </w:rPr>
        <w:t xml:space="preserve">lukratívnosť, </w:t>
      </w:r>
      <w:r>
        <w:t>t. j. prenechanie nejakej veci bez nároku na protiplnenie,</w:t>
      </w:r>
    </w:p>
    <w:p w:rsidR="002D6E2E" w:rsidRDefault="002D6E2E" w:rsidP="002D6E2E">
      <w:pPr>
        <w:pStyle w:val="Zkladntext1"/>
        <w:numPr>
          <w:ilvl w:val="0"/>
          <w:numId w:val="6"/>
        </w:numPr>
        <w:tabs>
          <w:tab w:val="left" w:pos="328"/>
        </w:tabs>
        <w:spacing w:line="233" w:lineRule="auto"/>
        <w:ind w:left="260" w:hanging="260"/>
        <w:jc w:val="both"/>
      </w:pPr>
      <w:bookmarkStart w:id="1" w:name="bookmark1142"/>
      <w:bookmarkEnd w:id="1"/>
      <w:proofErr w:type="spellStart"/>
      <w:r>
        <w:rPr>
          <w:b/>
          <w:bCs/>
        </w:rPr>
        <w:t>animus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donandi</w:t>
      </w:r>
      <w:proofErr w:type="spellEnd"/>
      <w:r>
        <w:rPr>
          <w:b/>
          <w:bCs/>
        </w:rPr>
        <w:t xml:space="preserve"> </w:t>
      </w:r>
      <w:r>
        <w:t>(úmysel darovať), t. j. dvojstranný prejav vôle medzi dar</w:t>
      </w:r>
      <w:r>
        <w:softHyphen/>
        <w:t xml:space="preserve">com (vôľa darovať vec) a obdarovaným (vôľa prijať darovanú vec; </w:t>
      </w:r>
      <w:proofErr w:type="spellStart"/>
      <w:r>
        <w:t>lulianus</w:t>
      </w:r>
      <w:proofErr w:type="spellEnd"/>
      <w:r>
        <w:t xml:space="preserve"> D 39, 5,1 </w:t>
      </w:r>
      <w:proofErr w:type="spellStart"/>
      <w:r>
        <w:t>pr</w:t>
      </w:r>
      <w:proofErr w:type="spellEnd"/>
      <w:r>
        <w:t>.,</w:t>
      </w:r>
    </w:p>
    <w:p w:rsidR="002D6E2E" w:rsidRDefault="002D6E2E" w:rsidP="002D6E2E">
      <w:pPr>
        <w:pStyle w:val="Zkladntext1"/>
        <w:numPr>
          <w:ilvl w:val="0"/>
          <w:numId w:val="6"/>
        </w:numPr>
        <w:tabs>
          <w:tab w:val="left" w:pos="328"/>
        </w:tabs>
        <w:spacing w:line="233" w:lineRule="auto"/>
        <w:ind w:left="260" w:hanging="260"/>
        <w:jc w:val="both"/>
      </w:pPr>
      <w:bookmarkStart w:id="2" w:name="bookmark1143"/>
      <w:bookmarkEnd w:id="2"/>
      <w:r>
        <w:rPr>
          <w:b/>
          <w:bCs/>
        </w:rPr>
        <w:t xml:space="preserve">mravná pohnútka </w:t>
      </w:r>
      <w:r>
        <w:t>(napríklad z vďačnosti darcu za to, že ho obdarovaný podporil v nebezpečenstve), ale nie právna povinnosť (napríklad povinná výživa),</w:t>
      </w:r>
    </w:p>
    <w:p w:rsidR="002D6E2E" w:rsidRDefault="002D6E2E" w:rsidP="002D6E2E">
      <w:pPr>
        <w:pStyle w:val="Zkladntext1"/>
        <w:numPr>
          <w:ilvl w:val="0"/>
          <w:numId w:val="6"/>
        </w:numPr>
        <w:tabs>
          <w:tab w:val="left" w:pos="328"/>
        </w:tabs>
        <w:spacing w:after="200" w:line="233" w:lineRule="auto"/>
        <w:ind w:left="260" w:hanging="260"/>
        <w:jc w:val="both"/>
      </w:pPr>
      <w:bookmarkStart w:id="3" w:name="bookmark1144"/>
      <w:bookmarkEnd w:id="3"/>
      <w:r>
        <w:rPr>
          <w:b/>
          <w:bCs/>
        </w:rPr>
        <w:t xml:space="preserve">prevod </w:t>
      </w:r>
      <w:r>
        <w:t xml:space="preserve">hmotných vecí (napríklad darovanie prsteňa), pričom darovať bolo dovolené aj nehmotné veci, vždy ale z dôvodu darovať (odpustenie dlhu, </w:t>
      </w:r>
      <w:proofErr w:type="spellStart"/>
      <w:r>
        <w:t>ce</w:t>
      </w:r>
      <w:proofErr w:type="spellEnd"/>
      <w:r>
        <w:t xml:space="preserve">- </w:t>
      </w:r>
      <w:proofErr w:type="spellStart"/>
      <w:r>
        <w:t>sia</w:t>
      </w:r>
      <w:proofErr w:type="spellEnd"/>
      <w:r>
        <w:t xml:space="preserve"> pohľadávky, prevzatie povinnosti zaplatiť cudzí dlh).</w:t>
      </w:r>
    </w:p>
    <w:p w:rsidR="002D6E2E" w:rsidRDefault="002D6E2E" w:rsidP="002D6E2E">
      <w:pPr>
        <w:pStyle w:val="Zkladntext1"/>
        <w:numPr>
          <w:ilvl w:val="0"/>
          <w:numId w:val="7"/>
        </w:numPr>
        <w:tabs>
          <w:tab w:val="left" w:pos="289"/>
        </w:tabs>
        <w:spacing w:after="200" w:line="233" w:lineRule="auto"/>
        <w:jc w:val="center"/>
      </w:pPr>
      <w:bookmarkStart w:id="4" w:name="bookmark1145"/>
      <w:bookmarkEnd w:id="4"/>
      <w:r>
        <w:rPr>
          <w:u w:val="single"/>
        </w:rPr>
        <w:t>Obmedzenie darovania</w:t>
      </w:r>
    </w:p>
    <w:p w:rsidR="002D6E2E" w:rsidRDefault="002D6E2E" w:rsidP="002D6E2E">
      <w:pPr>
        <w:pStyle w:val="Zkladntext1"/>
        <w:spacing w:after="40" w:line="240" w:lineRule="auto"/>
        <w:jc w:val="both"/>
      </w:pPr>
      <w:r>
        <w:t>Vzhľadom na takmer odmietavý postoj rímskeho práva k darovacím úkonom známe boli tieto obmedzenia:</w:t>
      </w:r>
    </w:p>
    <w:p w:rsidR="002D6E2E" w:rsidRDefault="002D6E2E" w:rsidP="002D6E2E">
      <w:pPr>
        <w:pStyle w:val="Zkladntext1"/>
        <w:numPr>
          <w:ilvl w:val="0"/>
          <w:numId w:val="8"/>
        </w:numPr>
        <w:tabs>
          <w:tab w:val="left" w:pos="318"/>
        </w:tabs>
        <w:spacing w:line="233" w:lineRule="auto"/>
        <w:jc w:val="both"/>
      </w:pPr>
      <w:bookmarkStart w:id="5" w:name="bookmark1146"/>
      <w:bookmarkEnd w:id="5"/>
      <w:r>
        <w:rPr>
          <w:i/>
          <w:iCs/>
        </w:rPr>
        <w:t xml:space="preserve">lex </w:t>
      </w:r>
      <w:proofErr w:type="spellStart"/>
      <w:r>
        <w:rPr>
          <w:i/>
          <w:iCs/>
        </w:rPr>
        <w:t>Cincia</w:t>
      </w:r>
      <w:proofErr w:type="spellEnd"/>
    </w:p>
    <w:p w:rsidR="002D6E2E" w:rsidRDefault="002D6E2E" w:rsidP="002D6E2E">
      <w:pPr>
        <w:pStyle w:val="Zkladntext1"/>
        <w:numPr>
          <w:ilvl w:val="0"/>
          <w:numId w:val="8"/>
        </w:numPr>
        <w:tabs>
          <w:tab w:val="left" w:pos="328"/>
        </w:tabs>
        <w:spacing w:line="233" w:lineRule="auto"/>
      </w:pPr>
      <w:bookmarkStart w:id="6" w:name="bookmark1147"/>
      <w:bookmarkEnd w:id="6"/>
      <w:r>
        <w:t>zákaz darovania medzi manželmi</w:t>
      </w:r>
    </w:p>
    <w:p w:rsidR="002D6E2E" w:rsidRDefault="002D6E2E" w:rsidP="002D6E2E">
      <w:pPr>
        <w:pStyle w:val="Zkladntext1"/>
        <w:numPr>
          <w:ilvl w:val="0"/>
          <w:numId w:val="8"/>
        </w:numPr>
        <w:tabs>
          <w:tab w:val="left" w:pos="328"/>
        </w:tabs>
        <w:spacing w:after="200" w:line="233" w:lineRule="auto"/>
      </w:pPr>
      <w:bookmarkStart w:id="7" w:name="bookmark1148"/>
      <w:bookmarkEnd w:id="7"/>
      <w:r>
        <w:t>odvolanie darovania.</w:t>
      </w:r>
    </w:p>
    <w:p w:rsidR="002D6E2E" w:rsidRDefault="002D6E2E" w:rsidP="002D6E2E">
      <w:pPr>
        <w:pStyle w:val="Zkladntext1"/>
        <w:spacing w:after="200" w:line="233" w:lineRule="auto"/>
        <w:jc w:val="center"/>
      </w:pPr>
      <w:r>
        <w:t xml:space="preserve">a) </w:t>
      </w:r>
      <w:r>
        <w:rPr>
          <w:u w:val="single"/>
        </w:rPr>
        <w:t xml:space="preserve">Lex </w:t>
      </w:r>
      <w:proofErr w:type="spellStart"/>
      <w:r>
        <w:rPr>
          <w:u w:val="single"/>
        </w:rPr>
        <w:t>Cincia</w:t>
      </w:r>
      <w:proofErr w:type="spellEnd"/>
    </w:p>
    <w:p w:rsidR="002D6E2E" w:rsidRDefault="002D6E2E" w:rsidP="002D6E2E">
      <w:pPr>
        <w:pStyle w:val="Zkladntext1"/>
        <w:spacing w:after="200" w:line="233" w:lineRule="auto"/>
        <w:jc w:val="both"/>
      </w:pPr>
      <w:r>
        <w:rPr>
          <w:i/>
          <w:iCs/>
        </w:rPr>
        <w:t xml:space="preserve">Lex </w:t>
      </w:r>
      <w:proofErr w:type="spellStart"/>
      <w:r>
        <w:rPr>
          <w:i/>
          <w:iCs/>
        </w:rPr>
        <w:t>Cincia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donis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muneribus</w:t>
      </w:r>
      <w:proofErr w:type="spellEnd"/>
      <w:r>
        <w:t xml:space="preserve"> z roku 204 pred Kr. zakazovala darovania nad určitú peňažnú sumu, ktorej výšku nepoznáme, s výnimkou darovania medzi určitými osobami, napríklad medzi príbuznými.</w:t>
      </w:r>
    </w:p>
    <w:p w:rsidR="002D6E2E" w:rsidRDefault="002D6E2E" w:rsidP="002D6E2E">
      <w:pPr>
        <w:pStyle w:val="Zkladntext1"/>
        <w:spacing w:line="233" w:lineRule="auto"/>
        <w:jc w:val="both"/>
      </w:pPr>
      <w:r>
        <w:rPr>
          <w:i/>
          <w:iCs/>
        </w:rPr>
        <w:t xml:space="preserve">Lex </w:t>
      </w:r>
      <w:proofErr w:type="spellStart"/>
      <w:r>
        <w:rPr>
          <w:i/>
          <w:iCs/>
        </w:rPr>
        <w:t>Cincia</w:t>
      </w:r>
      <w:proofErr w:type="spellEnd"/>
      <w:r>
        <w:t xml:space="preserve"> bola </w:t>
      </w:r>
      <w:r>
        <w:rPr>
          <w:b/>
          <w:bCs/>
          <w:i/>
          <w:iCs/>
          <w:sz w:val="17"/>
          <w:szCs w:val="17"/>
        </w:rPr>
        <w:t xml:space="preserve">lex </w:t>
      </w:r>
      <w:proofErr w:type="spellStart"/>
      <w:r>
        <w:rPr>
          <w:b/>
          <w:bCs/>
          <w:i/>
          <w:iCs/>
          <w:sz w:val="17"/>
          <w:szCs w:val="17"/>
        </w:rPr>
        <w:t>imperfecta</w:t>
      </w:r>
      <w:proofErr w:type="spellEnd"/>
      <w:r>
        <w:rPr>
          <w:b/>
          <w:bCs/>
          <w:i/>
          <w:iCs/>
          <w:sz w:val="17"/>
          <w:szCs w:val="17"/>
        </w:rPr>
        <w:t>,</w:t>
      </w:r>
      <w:r>
        <w:t xml:space="preserve"> to znamená, že neobsahovala sankciu ne</w:t>
      </w:r>
      <w:r>
        <w:softHyphen/>
        <w:t>platnosti. Ak sa darovanie uskutočnilo nad zakázanú hranicu, bolo podľa ci</w:t>
      </w:r>
      <w:r>
        <w:softHyphen/>
        <w:t>vilného práva účinné.</w:t>
      </w:r>
    </w:p>
    <w:p w:rsidR="002D6E2E" w:rsidRDefault="002D6E2E" w:rsidP="002D6E2E">
      <w:pPr>
        <w:pStyle w:val="Zkladntext1"/>
        <w:spacing w:after="40" w:line="233" w:lineRule="auto"/>
      </w:pPr>
      <w:r>
        <w:t>Z procesného hľadiska vyzerala situácia nasledovne:</w:t>
      </w:r>
    </w:p>
    <w:p w:rsidR="002D6E2E" w:rsidRDefault="002D6E2E" w:rsidP="002D6E2E">
      <w:pPr>
        <w:pStyle w:val="Zkladntext1"/>
        <w:numPr>
          <w:ilvl w:val="0"/>
          <w:numId w:val="2"/>
        </w:numPr>
        <w:tabs>
          <w:tab w:val="left" w:pos="270"/>
        </w:tabs>
        <w:spacing w:line="230" w:lineRule="auto"/>
        <w:ind w:left="260" w:hanging="260"/>
        <w:jc w:val="both"/>
      </w:pPr>
      <w:bookmarkStart w:id="8" w:name="bookmark1149"/>
      <w:bookmarkEnd w:id="8"/>
      <w:r>
        <w:rPr>
          <w:b/>
          <w:bCs/>
        </w:rPr>
        <w:t xml:space="preserve">ak sa uskutočnilo </w:t>
      </w:r>
      <w:r>
        <w:t>zakázané darovanie, nebolo možné žalobou dosiahnuť vrátenie daru,</w:t>
      </w:r>
    </w:p>
    <w:p w:rsidR="002D6E2E" w:rsidRDefault="002D6E2E" w:rsidP="002D6E2E">
      <w:pPr>
        <w:pStyle w:val="Zkladntext1"/>
        <w:numPr>
          <w:ilvl w:val="0"/>
          <w:numId w:val="2"/>
        </w:numPr>
        <w:tabs>
          <w:tab w:val="left" w:pos="270"/>
        </w:tabs>
        <w:spacing w:after="200" w:line="230" w:lineRule="auto"/>
        <w:ind w:left="260" w:hanging="260"/>
        <w:jc w:val="both"/>
      </w:pPr>
      <w:bookmarkStart w:id="9" w:name="bookmark1150"/>
      <w:bookmarkEnd w:id="9"/>
      <w:r>
        <w:rPr>
          <w:b/>
          <w:bCs/>
        </w:rPr>
        <w:t xml:space="preserve">ak sa ešte neuskutočnilo </w:t>
      </w:r>
      <w:r>
        <w:t xml:space="preserve">zakázané darovanie, poskytol </w:t>
      </w:r>
      <w:proofErr w:type="spellStart"/>
      <w:r>
        <w:t>prétor</w:t>
      </w:r>
      <w:proofErr w:type="spellEnd"/>
      <w:r>
        <w:t xml:space="preserve"> darcovi na jeho žiadosť </w:t>
      </w:r>
      <w:proofErr w:type="spellStart"/>
      <w:r>
        <w:rPr>
          <w:i/>
          <w:iCs/>
        </w:rPr>
        <w:t>exceptio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Cinciae</w:t>
      </w:r>
      <w:proofErr w:type="spellEnd"/>
      <w:r>
        <w:rPr>
          <w:i/>
          <w:iCs/>
        </w:rPr>
        <w:t>.</w:t>
      </w:r>
    </w:p>
    <w:p w:rsidR="002D6E2E" w:rsidRDefault="002D6E2E" w:rsidP="002D6E2E">
      <w:pPr>
        <w:pStyle w:val="Zkladntext1"/>
        <w:spacing w:after="200" w:line="233" w:lineRule="auto"/>
        <w:jc w:val="center"/>
      </w:pPr>
      <w:r>
        <w:t xml:space="preserve">b) </w:t>
      </w:r>
      <w:r>
        <w:rPr>
          <w:u w:val="single"/>
        </w:rPr>
        <w:t>Zákaz darovania medzi manželmi</w:t>
      </w:r>
    </w:p>
    <w:p w:rsidR="002D6E2E" w:rsidRDefault="002D6E2E" w:rsidP="002D6E2E">
      <w:pPr>
        <w:pStyle w:val="Zkladntext1"/>
        <w:spacing w:line="233" w:lineRule="auto"/>
        <w:jc w:val="both"/>
      </w:pPr>
      <w:r>
        <w:t xml:space="preserve">Darovanie medzi manželmi </w:t>
      </w:r>
      <w:r>
        <w:rPr>
          <w:i/>
          <w:iCs/>
        </w:rPr>
        <w:t>(</w:t>
      </w:r>
      <w:proofErr w:type="spellStart"/>
      <w:r>
        <w:rPr>
          <w:i/>
          <w:iCs/>
        </w:rPr>
        <w:t>donatio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virum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uxorem</w:t>
      </w:r>
      <w:proofErr w:type="spellEnd"/>
      <w:r>
        <w:rPr>
          <w:i/>
          <w:iCs/>
        </w:rPr>
        <w:t>)</w:t>
      </w:r>
      <w:r>
        <w:t xml:space="preserve"> bolo v Ríme za</w:t>
      </w:r>
      <w:r>
        <w:softHyphen/>
        <w:t>kázané nie zákonom, ale na základe mravu. Podľa mienky právnikov odporu</w:t>
      </w:r>
      <w:r>
        <w:softHyphen/>
        <w:t xml:space="preserve">je dobrým mravom, aby si manželia vymieňali vecné dary, pretože </w:t>
      </w:r>
      <w:proofErr w:type="spellStart"/>
      <w:r>
        <w:t>prináleži</w:t>
      </w:r>
      <w:proofErr w:type="spellEnd"/>
      <w:r>
        <w:t xml:space="preserve">- </w:t>
      </w:r>
      <w:proofErr w:type="spellStart"/>
      <w:r>
        <w:t>tosť</w:t>
      </w:r>
      <w:proofErr w:type="spellEnd"/>
      <w:r>
        <w:t xml:space="preserve"> k manželstvu sa nemá „kupovať“.</w:t>
      </w:r>
    </w:p>
    <w:p w:rsidR="002D6E2E" w:rsidRDefault="002D6E2E" w:rsidP="002D6E2E">
      <w:pPr>
        <w:pStyle w:val="Zkladntext1"/>
        <w:spacing w:line="233" w:lineRule="auto"/>
        <w:jc w:val="both"/>
      </w:pPr>
      <w:r>
        <w:t>Ak sa darovanie predsa uskutočnilo, považovalo sa za ničotné. Výnimočne sa uznávali iba darovania za účelom výživy, pre prípad rozvodu a pre prípad smr</w:t>
      </w:r>
      <w:r>
        <w:softHyphen/>
        <w:t>ti.</w:t>
      </w:r>
    </w:p>
    <w:p w:rsidR="002D6E2E" w:rsidRDefault="002D6E2E" w:rsidP="002D6E2E">
      <w:pPr>
        <w:pStyle w:val="Zkladntext1"/>
        <w:spacing w:after="200" w:line="233" w:lineRule="auto"/>
        <w:jc w:val="both"/>
      </w:pPr>
      <w:r>
        <w:t xml:space="preserve">Na konci klasického práva </w:t>
      </w:r>
      <w:proofErr w:type="spellStart"/>
      <w:r>
        <w:rPr>
          <w:i/>
          <w:iCs/>
        </w:rPr>
        <w:t>oratio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Severi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senatus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consultum</w:t>
      </w:r>
      <w:proofErr w:type="spellEnd"/>
      <w:r>
        <w:t xml:space="preserve"> z doby cisára Ca- </w:t>
      </w:r>
      <w:proofErr w:type="spellStart"/>
      <w:r>
        <w:t>racalu</w:t>
      </w:r>
      <w:proofErr w:type="spellEnd"/>
      <w:r>
        <w:t xml:space="preserve">) vyslovilo pravidlo, podľa ktorého darovanie sa </w:t>
      </w:r>
      <w:r>
        <w:rPr>
          <w:b/>
          <w:bCs/>
        </w:rPr>
        <w:t xml:space="preserve">smrťou darcu </w:t>
      </w:r>
      <w:r>
        <w:t>stáva účinným, ak ho dovtedy darca neodvolal.</w:t>
      </w:r>
    </w:p>
    <w:p w:rsidR="002D6E2E" w:rsidRDefault="002D6E2E" w:rsidP="002D6E2E">
      <w:pPr>
        <w:pStyle w:val="Zkladntext1"/>
        <w:numPr>
          <w:ilvl w:val="0"/>
          <w:numId w:val="5"/>
        </w:numPr>
        <w:tabs>
          <w:tab w:val="left" w:pos="294"/>
        </w:tabs>
        <w:spacing w:after="200" w:line="233" w:lineRule="auto"/>
        <w:jc w:val="center"/>
      </w:pPr>
      <w:bookmarkStart w:id="10" w:name="bookmark1151"/>
      <w:bookmarkEnd w:id="10"/>
      <w:r>
        <w:rPr>
          <w:u w:val="single"/>
        </w:rPr>
        <w:t>Odvolanie darovania</w:t>
      </w:r>
    </w:p>
    <w:p w:rsidR="002D6E2E" w:rsidRDefault="002D6E2E" w:rsidP="002D6E2E">
      <w:pPr>
        <w:pStyle w:val="Zkladntext1"/>
        <w:spacing w:line="230" w:lineRule="auto"/>
      </w:pPr>
      <w:r>
        <w:t xml:space="preserve">Klasické právo ešte nepoznalo odvolanie dovoleného darovania. Až </w:t>
      </w:r>
      <w:proofErr w:type="spellStart"/>
      <w:r>
        <w:t>poklasické</w:t>
      </w:r>
      <w:proofErr w:type="spellEnd"/>
      <w:r>
        <w:t xml:space="preserve"> právo zaviedlo tento inštitút, a to na základe určitých dôvodov, napríklad</w:t>
      </w:r>
      <w:r>
        <w:br w:type="page"/>
      </w:r>
      <w:r>
        <w:lastRenderedPageBreak/>
        <w:t>darcovi sa narodil povinný dedič alebo obdarovaný sa dopustil hrubého ne</w:t>
      </w:r>
      <w:r>
        <w:softHyphen/>
        <w:t>vďaku voči darcovi alebo odsúdeniahodného činu proti nemu.</w:t>
      </w:r>
    </w:p>
    <w:p w:rsidR="002D6E2E" w:rsidRDefault="002D6E2E" w:rsidP="002D6E2E">
      <w:pPr>
        <w:pStyle w:val="Zkladntext1"/>
        <w:spacing w:after="200" w:line="233" w:lineRule="auto"/>
        <w:jc w:val="both"/>
      </w:pPr>
      <w:r>
        <w:t xml:space="preserve">Odvolanie darovania sa spočiatku umožňovalo pri darovaniach patróna voči </w:t>
      </w:r>
      <w:proofErr w:type="spellStart"/>
      <w:r>
        <w:t>prepustencovi</w:t>
      </w:r>
      <w:proofErr w:type="spellEnd"/>
      <w:r>
        <w:t>, neskôr medzi príbuznými a napokon sa odvolanie vzťahovalo na všetky darovania.</w:t>
      </w:r>
    </w:p>
    <w:p w:rsidR="002D6E2E" w:rsidRDefault="002D6E2E" w:rsidP="002D6E2E">
      <w:pPr>
        <w:pStyle w:val="Zkladntext1"/>
        <w:numPr>
          <w:ilvl w:val="0"/>
          <w:numId w:val="7"/>
        </w:numPr>
        <w:tabs>
          <w:tab w:val="left" w:pos="291"/>
        </w:tabs>
        <w:spacing w:after="200" w:line="240" w:lineRule="auto"/>
        <w:jc w:val="center"/>
      </w:pPr>
      <w:bookmarkStart w:id="11" w:name="bookmark1152"/>
      <w:bookmarkEnd w:id="11"/>
      <w:r>
        <w:rPr>
          <w:u w:val="single"/>
        </w:rPr>
        <w:t>Druhy darovania</w:t>
      </w:r>
    </w:p>
    <w:p w:rsidR="002D6E2E" w:rsidRDefault="002D6E2E" w:rsidP="002D6E2E">
      <w:pPr>
        <w:pStyle w:val="Zkladntext1"/>
        <w:spacing w:after="40" w:line="233" w:lineRule="auto"/>
        <w:jc w:val="both"/>
      </w:pPr>
      <w:r>
        <w:t>V Ríme sa vyvinuli zvláštne prípady darovania odlišné od ostatných, skon</w:t>
      </w:r>
      <w:r>
        <w:softHyphen/>
        <w:t>centrované v zásade do dvoch kategórií:</w:t>
      </w:r>
    </w:p>
    <w:p w:rsidR="002D6E2E" w:rsidRDefault="002D6E2E" w:rsidP="002D6E2E">
      <w:pPr>
        <w:pStyle w:val="Zkladntext1"/>
        <w:numPr>
          <w:ilvl w:val="0"/>
          <w:numId w:val="9"/>
        </w:numPr>
        <w:tabs>
          <w:tab w:val="left" w:pos="310"/>
        </w:tabs>
        <w:spacing w:line="240" w:lineRule="auto"/>
        <w:jc w:val="both"/>
      </w:pPr>
      <w:bookmarkStart w:id="12" w:name="bookmark1153"/>
      <w:bookmarkEnd w:id="12"/>
      <w:r>
        <w:t>darovanie medzi manželmi</w:t>
      </w:r>
    </w:p>
    <w:p w:rsidR="002D6E2E" w:rsidRDefault="002D6E2E" w:rsidP="002D6E2E">
      <w:pPr>
        <w:pStyle w:val="Zkladntext1"/>
        <w:numPr>
          <w:ilvl w:val="0"/>
          <w:numId w:val="9"/>
        </w:numPr>
        <w:tabs>
          <w:tab w:val="left" w:pos="320"/>
        </w:tabs>
        <w:spacing w:after="200" w:line="240" w:lineRule="auto"/>
        <w:jc w:val="both"/>
      </w:pPr>
      <w:bookmarkStart w:id="13" w:name="bookmark1154"/>
      <w:bookmarkEnd w:id="13"/>
      <w:r>
        <w:t>darovanie pre prípad smrti.</w:t>
      </w:r>
    </w:p>
    <w:p w:rsidR="002D6E2E" w:rsidRDefault="002D6E2E" w:rsidP="002D6E2E">
      <w:pPr>
        <w:pStyle w:val="Zkladntext1"/>
        <w:spacing w:after="200" w:line="240" w:lineRule="auto"/>
        <w:jc w:val="center"/>
      </w:pPr>
      <w:r>
        <w:t xml:space="preserve">a) </w:t>
      </w:r>
      <w:r>
        <w:rPr>
          <w:u w:val="single"/>
        </w:rPr>
        <w:t>Darovanie medzi manželmi</w:t>
      </w:r>
    </w:p>
    <w:p w:rsidR="002D6E2E" w:rsidRDefault="002D6E2E" w:rsidP="002D6E2E">
      <w:pPr>
        <w:pStyle w:val="Zkladntext1"/>
        <w:spacing w:after="100" w:line="240" w:lineRule="auto"/>
        <w:jc w:val="both"/>
      </w:pPr>
      <w:r>
        <w:t xml:space="preserve">Darovanie medzi manželmi, ako vieme, bolo z mravného hľadiska zakázané. Vyskytli sa situácie, keď manžel poskytnutím daru </w:t>
      </w:r>
      <w:r>
        <w:rPr>
          <w:b/>
          <w:bCs/>
        </w:rPr>
        <w:t xml:space="preserve">pre prípad rozvodu či svojej smrti </w:t>
      </w:r>
      <w:r>
        <w:t xml:space="preserve">chcel manželku ekonomicky zabezpečiť. Dar tu mal podobnú funkciu ako veno a takéto darovania boli v </w:t>
      </w:r>
      <w:proofErr w:type="spellStart"/>
      <w:r>
        <w:t>poklasickom</w:t>
      </w:r>
      <w:proofErr w:type="spellEnd"/>
      <w:r>
        <w:t xml:space="preserve"> práve dovolené. Rozli</w:t>
      </w:r>
      <w:r>
        <w:softHyphen/>
        <w:t>šujeme</w:t>
      </w:r>
    </w:p>
    <w:p w:rsidR="002D6E2E" w:rsidRDefault="002D6E2E" w:rsidP="002D6E2E">
      <w:pPr>
        <w:pStyle w:val="Zkladntext1"/>
        <w:tabs>
          <w:tab w:val="left" w:pos="4334"/>
        </w:tabs>
        <w:spacing w:after="100" w:line="240" w:lineRule="auto"/>
        <w:ind w:firstLine="720"/>
      </w:pPr>
      <w:proofErr w:type="spellStart"/>
      <w:r>
        <w:rPr>
          <w:u w:val="single"/>
        </w:rPr>
        <w:t>donatio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ante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nuptias</w:t>
      </w:r>
      <w:proofErr w:type="spellEnd"/>
      <w:r>
        <w:rPr>
          <w:u w:val="single"/>
        </w:rPr>
        <w:tab/>
      </w:r>
      <w:proofErr w:type="spellStart"/>
      <w:r>
        <w:rPr>
          <w:u w:val="single"/>
        </w:rPr>
        <w:t>donatio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propter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nuptias</w:t>
      </w:r>
      <w:proofErr w:type="spellEnd"/>
    </w:p>
    <w:p w:rsidR="002D6E2E" w:rsidRDefault="002D6E2E" w:rsidP="002D6E2E">
      <w:pPr>
        <w:pStyle w:val="Zkladntext1"/>
        <w:spacing w:after="300" w:line="240" w:lineRule="auto"/>
      </w:pPr>
      <w:r>
        <w:t xml:space="preserve">Bolo platné, lebo k nemu prišlo skôr, </w:t>
      </w:r>
      <w:proofErr w:type="spellStart"/>
      <w:r>
        <w:t>Justiniánske</w:t>
      </w:r>
      <w:proofErr w:type="spellEnd"/>
      <w:r>
        <w:t xml:space="preserve"> právo vyňalo takéto ako sa uzavrelo manželstvo, čiže </w:t>
      </w:r>
      <w:proofErr w:type="spellStart"/>
      <w:r>
        <w:t>ne</w:t>
      </w:r>
      <w:proofErr w:type="spellEnd"/>
      <w:r>
        <w:t>- darovanie spod zákazu, existuje dôvod zákazu.</w:t>
      </w:r>
    </w:p>
    <w:p w:rsidR="002D6E2E" w:rsidRDefault="002D6E2E" w:rsidP="002D6E2E">
      <w:pPr>
        <w:pStyle w:val="Zkladntext1"/>
        <w:spacing w:after="200" w:line="233" w:lineRule="auto"/>
        <w:jc w:val="center"/>
      </w:pPr>
      <w:r>
        <w:t xml:space="preserve">b) </w:t>
      </w:r>
      <w:r>
        <w:rPr>
          <w:u w:val="single"/>
        </w:rPr>
        <w:t>Darovanie pre prípad smrti</w:t>
      </w:r>
    </w:p>
    <w:p w:rsidR="002D6E2E" w:rsidRDefault="002D6E2E" w:rsidP="002D6E2E">
      <w:pPr>
        <w:pStyle w:val="Zkladntext1"/>
        <w:spacing w:line="233" w:lineRule="auto"/>
        <w:jc w:val="both"/>
      </w:pPr>
      <w:r>
        <w:t xml:space="preserve">Pre darovanie pre prípad smrti </w:t>
      </w:r>
      <w:r>
        <w:rPr>
          <w:i/>
          <w:iCs/>
        </w:rPr>
        <w:t>{</w:t>
      </w:r>
      <w:proofErr w:type="spellStart"/>
      <w:r>
        <w:rPr>
          <w:i/>
          <w:iCs/>
        </w:rPr>
        <w:t>donatio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mortis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causa</w:t>
      </w:r>
      <w:proofErr w:type="spellEnd"/>
      <w:r>
        <w:rPr>
          <w:i/>
          <w:iCs/>
        </w:rPr>
        <w:t>)</w:t>
      </w:r>
      <w:r>
        <w:t xml:space="preserve"> platil dôležitý princíp: obdarovaný musí </w:t>
      </w:r>
      <w:r>
        <w:rPr>
          <w:b/>
          <w:bCs/>
        </w:rPr>
        <w:t xml:space="preserve">prežiť darcu. </w:t>
      </w:r>
      <w:r>
        <w:t xml:space="preserve">Tento druh darovania je prípadom </w:t>
      </w:r>
      <w:proofErr w:type="spellStart"/>
      <w:r>
        <w:t>suspen</w:t>
      </w:r>
      <w:proofErr w:type="spellEnd"/>
      <w:r>
        <w:t xml:space="preserve">- </w:t>
      </w:r>
      <w:proofErr w:type="spellStart"/>
      <w:r>
        <w:t>zívnej</w:t>
      </w:r>
      <w:proofErr w:type="spellEnd"/>
      <w:r>
        <w:t xml:space="preserve"> kondície, t. j. obdarovaný dostane predmet daru okamihom smrti darcu (skôr nie), ak v tom čase ešte žije; v opačnom prípade sa darovanie nebude re</w:t>
      </w:r>
      <w:r>
        <w:softHyphen/>
        <w:t>alizovať.</w:t>
      </w:r>
    </w:p>
    <w:p w:rsidR="002D6E2E" w:rsidRDefault="002D6E2E" w:rsidP="002D6E2E">
      <w:pPr>
        <w:pStyle w:val="Zkladntext1"/>
        <w:spacing w:after="200" w:line="233" w:lineRule="auto"/>
        <w:jc w:val="both"/>
      </w:pPr>
      <w:r>
        <w:t>Rozlišujeme dve možnosti (Julián):</w:t>
      </w:r>
    </w:p>
    <w:p w:rsidR="002D6E2E" w:rsidRDefault="002D6E2E" w:rsidP="002D6E2E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2700" distB="829310" distL="0" distR="0" simplePos="0" relativeHeight="251659264" behindDoc="0" locked="0" layoutInCell="1" allowOverlap="1" wp14:anchorId="0D559A28" wp14:editId="2807B6E4">
                <wp:simplePos x="0" y="0"/>
                <wp:positionH relativeFrom="page">
                  <wp:posOffset>2179320</wp:posOffset>
                </wp:positionH>
                <wp:positionV relativeFrom="paragraph">
                  <wp:posOffset>12700</wp:posOffset>
                </wp:positionV>
                <wp:extent cx="2139950" cy="1776730"/>
                <wp:effectExtent l="0" t="0" r="0" b="0"/>
                <wp:wrapTopAndBottom/>
                <wp:docPr id="1149" name="Shape 1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9950" cy="1776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E2E" w:rsidRDefault="002D6E2E" w:rsidP="002D6E2E">
                            <w:pPr>
                              <w:pStyle w:val="Zkladntext1"/>
                              <w:spacing w:after="100" w:line="233" w:lineRule="auto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darovanie v myšlienkach na smrť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spacing w:line="233" w:lineRule="auto"/>
                              <w:jc w:val="both"/>
                            </w:pPr>
                            <w:r>
                              <w:t>Ak darca podaruje niekomu vec v myšlienkach na svoju smrť, nado</w:t>
                            </w:r>
                            <w:r>
                              <w:softHyphen/>
                              <w:t>budne obdarovaný okamžite vlast</w:t>
                            </w:r>
                            <w:r>
                              <w:softHyphen/>
                              <w:t xml:space="preserve">nícke právo k veci. Ak obdarovaný </w:t>
                            </w:r>
                            <w:r>
                              <w:rPr>
                                <w:u w:val="single"/>
                              </w:rPr>
                              <w:t>zomrie skôr</w:t>
                            </w:r>
                            <w:r>
                              <w:t xml:space="preserve"> ako darca, môže darca prostredníctvom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condictio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causa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da- ta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causa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non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secuta</w:t>
                            </w:r>
                            <w:proofErr w:type="spellEnd"/>
                            <w:r>
                              <w:t xml:space="preserve"> (žaloba, že sa očakávané protiplnenie neuskutoč</w:t>
                            </w:r>
                            <w:r>
                              <w:softHyphen/>
                              <w:t>nilo) žiadať dar späť od dedičov ob</w:t>
                            </w:r>
                            <w:r>
                              <w:softHyphen/>
                              <w:t xml:space="preserve">darovaného, skrátka, môže </w:t>
                            </w:r>
                            <w:proofErr w:type="spellStart"/>
                            <w:r>
                              <w:t>kondiko</w:t>
                            </w:r>
                            <w:proofErr w:type="spellEnd"/>
                            <w:r>
                              <w:t xml:space="preserve">- </w:t>
                            </w:r>
                            <w:proofErr w:type="spellStart"/>
                            <w:r>
                              <w:t>vať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559A28" id="_x0000_t202" coordsize="21600,21600" o:spt="202" path="m,l,21600r21600,l21600,xe">
                <v:stroke joinstyle="miter"/>
                <v:path gradientshapeok="t" o:connecttype="rect"/>
              </v:shapetype>
              <v:shape id="Shape 1149" o:spid="_x0000_s1026" type="#_x0000_t202" style="position:absolute;margin-left:171.6pt;margin-top:1pt;width:168.5pt;height:139.9pt;z-index:251659264;visibility:visible;mso-wrap-style:square;mso-wrap-distance-left:0;mso-wrap-distance-top:1pt;mso-wrap-distance-right:0;mso-wrap-distance-bottom:6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4xXhQEAAAMDAAAOAAAAZHJzL2Uyb0RvYy54bWysUttOwzAMfUfiH6K8s64bMFatnYSmISQE&#10;SIMPSNNkjdTEURLW7u9xwi4I3hAvrmO7x8fHXiwH3ZGdcF6BKWk+GlMiDIdGmW1J39/WV3eU+MBM&#10;wzowoqR74emyurxY9LYQE2iha4QjCGJ80duStiHYIss8b4VmfgRWGExKcJoFfLpt1jjWI7russl4&#10;fJv14BrrgAvvMbr6StIq4UspeHiR0otAupIit5CsS7aONqsWrNg6ZlvFDzTYH1hopgw2PUGtWGDk&#10;w6lfUFpxBx5kGHHQGUipuEgz4DT5+Mc0m5ZZkWZBcbw9yeT/D5Y/714dUQ3uLr+eU2KYxi2lxiRF&#10;UKDe+gLrNhYrw3APAxZH4WLcYzDOPUin4xcnIphHqfcnecUQCMfgJJ/O5zeY4pjLZ7Pb2TQtIDv/&#10;bp0PDwI0iU5JHe4vycp2Tz5gSyw9lsRuBtaq62L8zCV6YaiHA8Eamj3y7h4NqhYv4Oi4o1MfnCMM&#10;Kp0aHa4irvL7OzU73271CQAA//8DAFBLAwQUAAYACAAAACEAZ4ikp90AAAAJAQAADwAAAGRycy9k&#10;b3ducmV2LnhtbEyPzU7DMBCE70i8g7VI3KjTFEUhxKkqBCckRBoOHJ14m1iN1yF22/D2LCc4fprR&#10;/JTbxY3ijHOwnhSsVwkIpM4bS72Cj+blLgcRoiajR0+o4BsDbKvrq1IXxl+oxvM+9oJDKBRawRDj&#10;VEgZugGdDis/IbF28LPTkXHupZn1hcPdKNMkyaTTlrhh0BM+Ddgd9yenYPdJ9bP9emvf60Ntm+Yh&#10;odfsqNTtzbJ7BBFxiX9m+J3P06HiTa0/kQliVLC536RsVZDyJdazPGFumfN1DrIq5f8H1Q8AAAD/&#10;/wMAUEsBAi0AFAAGAAgAAAAhALaDOJL+AAAA4QEAABMAAAAAAAAAAAAAAAAAAAAAAFtDb250ZW50&#10;X1R5cGVzXS54bWxQSwECLQAUAAYACAAAACEAOP0h/9YAAACUAQAACwAAAAAAAAAAAAAAAAAvAQAA&#10;X3JlbHMvLnJlbHNQSwECLQAUAAYACAAAACEA8OuMV4UBAAADAwAADgAAAAAAAAAAAAAAAAAuAgAA&#10;ZHJzL2Uyb0RvYy54bWxQSwECLQAUAAYACAAAACEAZ4ikp90AAAAJAQAADwAAAAAAAAAAAAAAAADf&#10;AwAAZHJzL2Rvd25yZXYueG1sUEsFBgAAAAAEAAQA8wAAAOkEAAAAAA==&#10;" filled="f" stroked="f">
                <v:textbox inset="0,0,0,0">
                  <w:txbxContent>
                    <w:p w:rsidR="002D6E2E" w:rsidRDefault="002D6E2E" w:rsidP="002D6E2E">
                      <w:pPr>
                        <w:pStyle w:val="Zkladntext1"/>
                        <w:spacing w:after="100" w:line="233" w:lineRule="auto"/>
                        <w:jc w:val="center"/>
                      </w:pPr>
                      <w:r>
                        <w:rPr>
                          <w:u w:val="single"/>
                        </w:rPr>
                        <w:t>darovanie v myšlienkach na smrť</w:t>
                      </w:r>
                    </w:p>
                    <w:p w:rsidR="002D6E2E" w:rsidRDefault="002D6E2E" w:rsidP="002D6E2E">
                      <w:pPr>
                        <w:pStyle w:val="Zkladntext1"/>
                        <w:spacing w:line="233" w:lineRule="auto"/>
                        <w:jc w:val="both"/>
                      </w:pPr>
                      <w:r>
                        <w:t>Ak darca podaruje niekomu vec v myšlienkach na svoju smrť, nado</w:t>
                      </w:r>
                      <w:r>
                        <w:softHyphen/>
                        <w:t>budne obdarovaný okamžite vlast</w:t>
                      </w:r>
                      <w:r>
                        <w:softHyphen/>
                        <w:t xml:space="preserve">nícke právo k veci. Ak obdarovaný </w:t>
                      </w:r>
                      <w:r>
                        <w:rPr>
                          <w:u w:val="single"/>
                        </w:rPr>
                        <w:t>zomrie skôr</w:t>
                      </w:r>
                      <w:r>
                        <w:t xml:space="preserve"> ako darca, môže darca prostredníctvom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condictio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causa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da- ta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causa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non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secuta</w:t>
                      </w:r>
                      <w:proofErr w:type="spellEnd"/>
                      <w:r>
                        <w:t xml:space="preserve"> (žaloba, že sa očakávané protiplnenie neuskutoč</w:t>
                      </w:r>
                      <w:r>
                        <w:softHyphen/>
                        <w:t>nilo) žiadať dar späť od dedičov ob</w:t>
                      </w:r>
                      <w:r>
                        <w:softHyphen/>
                        <w:t xml:space="preserve">darovaného, skrátka, môže </w:t>
                      </w:r>
                      <w:proofErr w:type="spellStart"/>
                      <w:r>
                        <w:t>kondiko</w:t>
                      </w:r>
                      <w:proofErr w:type="spellEnd"/>
                      <w:r>
                        <w:t xml:space="preserve">- </w:t>
                      </w:r>
                      <w:proofErr w:type="spellStart"/>
                      <w:r>
                        <w:t>vať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875" distB="0" distL="0" distR="0" simplePos="0" relativeHeight="251660288" behindDoc="0" locked="0" layoutInCell="1" allowOverlap="1" wp14:anchorId="4B0011CF" wp14:editId="5CB808E4">
                <wp:simplePos x="0" y="0"/>
                <wp:positionH relativeFrom="page">
                  <wp:posOffset>4563110</wp:posOffset>
                </wp:positionH>
                <wp:positionV relativeFrom="paragraph">
                  <wp:posOffset>15875</wp:posOffset>
                </wp:positionV>
                <wp:extent cx="2145665" cy="2602865"/>
                <wp:effectExtent l="0" t="0" r="0" b="0"/>
                <wp:wrapTopAndBottom/>
                <wp:docPr id="1151" name="Shape 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665" cy="26028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E2E" w:rsidRDefault="002D6E2E" w:rsidP="002D6E2E">
                            <w:pPr>
                              <w:pStyle w:val="Zkladntext1"/>
                              <w:spacing w:after="100" w:line="233" w:lineRule="auto"/>
                            </w:pPr>
                            <w:r>
                              <w:rPr>
                                <w:u w:val="single"/>
                              </w:rPr>
                              <w:t>darovanie v nebezpečenstve smrti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spacing w:line="233" w:lineRule="auto"/>
                            </w:pPr>
                            <w:r>
                              <w:t>Tu rozlišujeme: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4"/>
                              </w:tabs>
                              <w:spacing w:line="233" w:lineRule="auto"/>
                              <w:ind w:left="260" w:hanging="260"/>
                              <w:jc w:val="both"/>
                            </w:pPr>
                            <w:bookmarkStart w:id="14" w:name="bookmark1127"/>
                            <w:bookmarkEnd w:id="14"/>
                            <w:r>
                              <w:t>Obdarovaný okamžite nadobud</w:t>
                            </w:r>
                            <w:r>
                              <w:softHyphen/>
                              <w:t xml:space="preserve">ne vlastnícke právo a ak darca smrteľné nebezpečenstvo </w:t>
                            </w:r>
                            <w:r>
                              <w:rPr>
                                <w:u w:val="single"/>
                              </w:rPr>
                              <w:t>prežil</w:t>
                            </w:r>
                            <w:r>
                              <w:t xml:space="preserve">, môže darovanie odvolať a dar </w:t>
                            </w:r>
                            <w:proofErr w:type="spellStart"/>
                            <w:r>
                              <w:t>kondikovať</w:t>
                            </w:r>
                            <w:proofErr w:type="spellEnd"/>
                            <w:r>
                              <w:t>.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0"/>
                              </w:tabs>
                              <w:spacing w:line="233" w:lineRule="auto"/>
                              <w:ind w:left="260" w:hanging="260"/>
                              <w:jc w:val="both"/>
                            </w:pPr>
                            <w:bookmarkStart w:id="15" w:name="bookmark1128"/>
                            <w:bookmarkEnd w:id="15"/>
                            <w:r>
                              <w:t>Darovanie môže byť poskytnuté pod suspenzívnou kondíciou: ob</w:t>
                            </w:r>
                            <w:r>
                              <w:softHyphen/>
                              <w:t>darovaný nadobudne vlastnícke právo k daru len vtedy, ak darca smrteľnému nebezpečenstvu po</w:t>
                            </w:r>
                            <w:r>
                              <w:softHyphen/>
                              <w:t>dľahol a zomrie.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spacing w:line="233" w:lineRule="auto"/>
                              <w:jc w:val="both"/>
                            </w:pPr>
                            <w:r>
                              <w:t>ZÁVER: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spacing w:line="233" w:lineRule="auto"/>
                              <w:jc w:val="both"/>
                            </w:pPr>
                            <w:r>
                              <w:t>Ak darca prežije smrteľné nebez</w:t>
                            </w:r>
                            <w:r>
                              <w:softHyphen/>
                              <w:t xml:space="preserve">pečenstvo, je ešte stále vlastníkom daru a môže ho teda </w:t>
                            </w:r>
                            <w:proofErr w:type="spellStart"/>
                            <w:r>
                              <w:t>vindikovať</w:t>
                            </w:r>
                            <w:proofErr w:type="spellEnd"/>
                            <w:r>
                              <w:t xml:space="preserve"> ale</w:t>
                            </w:r>
                            <w:r>
                              <w:softHyphen/>
                              <w:t xml:space="preserve">bo </w:t>
                            </w:r>
                            <w:proofErr w:type="spellStart"/>
                            <w:r>
                              <w:t>kondikovať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B0011CF" id="Shape 1151" o:spid="_x0000_s1027" type="#_x0000_t202" style="position:absolute;margin-left:359.3pt;margin-top:1.25pt;width:168.95pt;height:204.95pt;z-index:251660288;visibility:visible;mso-wrap-style:square;mso-wrap-distance-left:0;mso-wrap-distance-top:1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6vlhgEAAAoDAAAOAAAAZHJzL2Uyb0RvYy54bWysUttKAzEQfRf8h5B3uxdsKUu3BSkVQVSo&#10;fkCaTbqBTSYksbv9eydptxV9E1+yk5nZM+ecyWI16I4chPMKTE2LSU6JMBwaZfY1/Xjf3M0p8YGZ&#10;hnVgRE2PwtPV8vZm0dtKlNBC1whHEMT4qrc1bUOwVZZ53grN/ASsMFiU4DQLeHX7rHGsR3TdZWWe&#10;z7IeXGMdcOE9ZtenIl0mfCkFD69SehFIV1PkFtLp0rmLZ7ZcsGrvmG0VP9Ngf2ChmTI49AK1ZoGR&#10;T6d+QWnFHXiQYcJBZyCl4iJpQDVF/kPNtmVWJC1ojrcXm/z/wfKXw5sjqsHdFdOCEsM0bikNJimD&#10;BvXWV9i3tdgZhgcYsDkaF/Mek1H3IJ2OX1REsI5WHy/2iiEQjsmyuJ/OZlNKONbKWV7O8YI42fV3&#10;63x4FKBJDGrqcH/JVnZ49uHUOrbEaQY2quti/solRmHYDSdRI88dNEek3z0ZNC8+hDFwY7A7ByMa&#10;Gp6onR9H3Oj3e5p5fcLLLwAAAP//AwBQSwMEFAAGAAgAAAAhAIG+CVbgAAAACgEAAA8AAABkcnMv&#10;ZG93bnJldi54bWxMj8FOwzAQRO9I/IO1SNyonagNJcSpKgQnJEQaDhydeJtYjdchdtvw97gnepvV&#10;jGbeFpvZDuyEkzeOJCQLAQypddpQJ+GrfntYA/NBkVaDI5Twix425e1NoXLtzlThaRc6FkvI50pC&#10;H8KYc+7bHq3yCzciRW/vJqtCPKeO60mdY7kdeCpExq0yFBd6NeJLj+1hd7QStt9UvZqfj+az2lem&#10;rp8EvWcHKe/v5u0zsIBz+A/DBT+iQxmZGnck7dkg4TFZZzEqIV0Bu/hilUXVSFgm6RJ4WfDrF8o/&#10;AAAA//8DAFBLAQItABQABgAIAAAAIQC2gziS/gAAAOEBAAATAAAAAAAAAAAAAAAAAAAAAABbQ29u&#10;dGVudF9UeXBlc10ueG1sUEsBAi0AFAAGAAgAAAAhADj9If/WAAAAlAEAAAsAAAAAAAAAAAAAAAAA&#10;LwEAAF9yZWxzLy5yZWxzUEsBAi0AFAAGAAgAAAAhACK/q+WGAQAACgMAAA4AAAAAAAAAAAAAAAAA&#10;LgIAAGRycy9lMm9Eb2MueG1sUEsBAi0AFAAGAAgAAAAhAIG+CVbgAAAACgEAAA8AAAAAAAAAAAAA&#10;AAAA4AMAAGRycy9kb3ducmV2LnhtbFBLBQYAAAAABAAEAPMAAADtBAAAAAA=&#10;" filled="f" stroked="f">
                <v:textbox inset="0,0,0,0">
                  <w:txbxContent>
                    <w:p w:rsidR="002D6E2E" w:rsidRDefault="002D6E2E" w:rsidP="002D6E2E">
                      <w:pPr>
                        <w:pStyle w:val="Zkladntext1"/>
                        <w:spacing w:after="100" w:line="233" w:lineRule="auto"/>
                      </w:pPr>
                      <w:r>
                        <w:rPr>
                          <w:u w:val="single"/>
                        </w:rPr>
                        <w:t>darovanie v nebezpečenstve smrti</w:t>
                      </w:r>
                    </w:p>
                    <w:p w:rsidR="002D6E2E" w:rsidRDefault="002D6E2E" w:rsidP="002D6E2E">
                      <w:pPr>
                        <w:pStyle w:val="Zkladntext1"/>
                        <w:spacing w:line="233" w:lineRule="auto"/>
                      </w:pPr>
                      <w:r>
                        <w:t>Tu rozlišujeme:</w:t>
                      </w:r>
                    </w:p>
                    <w:p w:rsidR="002D6E2E" w:rsidRDefault="002D6E2E" w:rsidP="002D6E2E">
                      <w:pPr>
                        <w:pStyle w:val="Zkladntext1"/>
                        <w:numPr>
                          <w:ilvl w:val="0"/>
                          <w:numId w:val="3"/>
                        </w:numPr>
                        <w:tabs>
                          <w:tab w:val="left" w:pos="254"/>
                        </w:tabs>
                        <w:spacing w:line="233" w:lineRule="auto"/>
                        <w:ind w:left="260" w:hanging="260"/>
                        <w:jc w:val="both"/>
                      </w:pPr>
                      <w:bookmarkStart w:id="16" w:name="bookmark1127"/>
                      <w:bookmarkEnd w:id="16"/>
                      <w:r>
                        <w:t>Obdarovaný okamžite nadobud</w:t>
                      </w:r>
                      <w:r>
                        <w:softHyphen/>
                        <w:t xml:space="preserve">ne vlastnícke právo a ak darca smrteľné nebezpečenstvo </w:t>
                      </w:r>
                      <w:r>
                        <w:rPr>
                          <w:u w:val="single"/>
                        </w:rPr>
                        <w:t>prežil</w:t>
                      </w:r>
                      <w:r>
                        <w:t xml:space="preserve">, môže darovanie odvolať a dar </w:t>
                      </w:r>
                      <w:proofErr w:type="spellStart"/>
                      <w:r>
                        <w:t>kondikovať</w:t>
                      </w:r>
                      <w:proofErr w:type="spellEnd"/>
                      <w:r>
                        <w:t>.</w:t>
                      </w:r>
                    </w:p>
                    <w:p w:rsidR="002D6E2E" w:rsidRDefault="002D6E2E" w:rsidP="002D6E2E">
                      <w:pPr>
                        <w:pStyle w:val="Zkladntext1"/>
                        <w:numPr>
                          <w:ilvl w:val="0"/>
                          <w:numId w:val="3"/>
                        </w:numPr>
                        <w:tabs>
                          <w:tab w:val="left" w:pos="250"/>
                        </w:tabs>
                        <w:spacing w:line="233" w:lineRule="auto"/>
                        <w:ind w:left="260" w:hanging="260"/>
                        <w:jc w:val="both"/>
                      </w:pPr>
                      <w:bookmarkStart w:id="17" w:name="bookmark1128"/>
                      <w:bookmarkEnd w:id="17"/>
                      <w:r>
                        <w:t>Darovanie môže byť poskytnuté pod suspenzívnou kondíciou: ob</w:t>
                      </w:r>
                      <w:r>
                        <w:softHyphen/>
                        <w:t>darovaný nadobudne vlastnícke právo k daru len vtedy, ak darca smrteľnému nebezpečenstvu po</w:t>
                      </w:r>
                      <w:r>
                        <w:softHyphen/>
                        <w:t>dľahol a zomrie.</w:t>
                      </w:r>
                    </w:p>
                    <w:p w:rsidR="002D6E2E" w:rsidRDefault="002D6E2E" w:rsidP="002D6E2E">
                      <w:pPr>
                        <w:pStyle w:val="Zkladntext1"/>
                        <w:spacing w:line="233" w:lineRule="auto"/>
                        <w:jc w:val="both"/>
                      </w:pPr>
                      <w:r>
                        <w:t>ZÁVER:</w:t>
                      </w:r>
                    </w:p>
                    <w:p w:rsidR="002D6E2E" w:rsidRDefault="002D6E2E" w:rsidP="002D6E2E">
                      <w:pPr>
                        <w:pStyle w:val="Zkladntext1"/>
                        <w:spacing w:line="233" w:lineRule="auto"/>
                        <w:jc w:val="both"/>
                      </w:pPr>
                      <w:r>
                        <w:t>Ak darca prežije smrteľné nebez</w:t>
                      </w:r>
                      <w:r>
                        <w:softHyphen/>
                        <w:t xml:space="preserve">pečenstvo, je ešte stále vlastníkom daru a môže ho teda </w:t>
                      </w:r>
                      <w:proofErr w:type="spellStart"/>
                      <w:r>
                        <w:t>vindikovať</w:t>
                      </w:r>
                      <w:proofErr w:type="spellEnd"/>
                      <w:r>
                        <w:t xml:space="preserve"> ale</w:t>
                      </w:r>
                      <w:r>
                        <w:softHyphen/>
                        <w:t xml:space="preserve">bo </w:t>
                      </w:r>
                      <w:proofErr w:type="spellStart"/>
                      <w:r>
                        <w:t>kondikovať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2D6E2E" w:rsidRDefault="002D6E2E" w:rsidP="002D6E2E">
      <w:pPr>
        <w:pStyle w:val="Zkladntext1"/>
        <w:jc w:val="both"/>
      </w:pPr>
      <w:r>
        <w:lastRenderedPageBreak/>
        <w:t>POZOR!</w:t>
      </w:r>
    </w:p>
    <w:p w:rsidR="002D6E2E" w:rsidRDefault="002D6E2E" w:rsidP="002D6E2E">
      <w:pPr>
        <w:pStyle w:val="Zkladntext1"/>
        <w:spacing w:after="220"/>
        <w:jc w:val="both"/>
      </w:pPr>
      <w:r>
        <w:t>Tu nejde o klasické odvolanie daru z určitých prípustných dôvodov, ale o „od</w:t>
      </w:r>
      <w:r>
        <w:softHyphen/>
        <w:t>volanie“ daru z dôvodu, že jednoducho nenastala udalosť (smrť darcu) pod</w:t>
      </w:r>
      <w:r>
        <w:softHyphen/>
        <w:t>mieňujúca samo darovanie.</w:t>
      </w:r>
    </w:p>
    <w:p w:rsidR="002D6E2E" w:rsidRDefault="002D6E2E" w:rsidP="002D6E2E">
      <w:pPr>
        <w:pStyle w:val="Zkladntext1"/>
        <w:spacing w:after="220"/>
        <w:jc w:val="both"/>
      </w:pPr>
    </w:p>
    <w:p w:rsidR="002D6E2E" w:rsidRDefault="002D6E2E" w:rsidP="002D6E2E">
      <w:pPr>
        <w:pStyle w:val="Zhlavie20"/>
        <w:keepNext/>
        <w:keepLines/>
        <w:numPr>
          <w:ilvl w:val="0"/>
          <w:numId w:val="10"/>
        </w:numPr>
        <w:tabs>
          <w:tab w:val="left" w:pos="372"/>
        </w:tabs>
        <w:spacing w:after="220" w:line="230" w:lineRule="auto"/>
        <w:jc w:val="center"/>
      </w:pPr>
      <w:bookmarkStart w:id="16" w:name="bookmark1160"/>
      <w:bookmarkStart w:id="17" w:name="bookmark1158"/>
      <w:bookmarkStart w:id="18" w:name="bookmark1159"/>
      <w:bookmarkStart w:id="19" w:name="bookmark1161"/>
      <w:bookmarkEnd w:id="16"/>
      <w:r>
        <w:t>OBLIGATIONES QUASI EX CONTRACTU</w:t>
      </w:r>
      <w:bookmarkEnd w:id="17"/>
      <w:bookmarkEnd w:id="18"/>
      <w:bookmarkEnd w:id="19"/>
    </w:p>
    <w:p w:rsidR="002D6E2E" w:rsidRDefault="002D6E2E" w:rsidP="002D6E2E">
      <w:pPr>
        <w:pStyle w:val="Zkladntext1"/>
        <w:spacing w:after="220" w:line="230" w:lineRule="auto"/>
        <w:jc w:val="both"/>
      </w:pPr>
      <w:r>
        <w:t xml:space="preserve">Okrem inominátnych kontraktov, neformálnych dohôd </w:t>
      </w:r>
      <w:r>
        <w:rPr>
          <w:i/>
          <w:iCs/>
        </w:rPr>
        <w:t>(</w:t>
      </w:r>
      <w:proofErr w:type="spellStart"/>
      <w:r>
        <w:rPr>
          <w:i/>
          <w:iCs/>
        </w:rPr>
        <w:t>constitutum</w:t>
      </w:r>
      <w:proofErr w:type="spellEnd"/>
      <w:r>
        <w:rPr>
          <w:i/>
          <w:iCs/>
        </w:rPr>
        <w:t>, recep</w:t>
      </w:r>
      <w:r>
        <w:rPr>
          <w:i/>
          <w:iCs/>
        </w:rPr>
        <w:softHyphen/>
        <w:t>túra)</w:t>
      </w:r>
      <w:r>
        <w:t xml:space="preserve"> a okrem darovania existovali v Ríme aj ďalšie záväzky, ktoré mali úzky vzťah ku kontraktom. </w:t>
      </w:r>
      <w:proofErr w:type="spellStart"/>
      <w:r>
        <w:t>Justiniánske</w:t>
      </w:r>
      <w:proofErr w:type="spellEnd"/>
      <w:r>
        <w:t xml:space="preserve"> Inštitúcie (3, 27) ich nazývajú </w:t>
      </w:r>
      <w:proofErr w:type="spellStart"/>
      <w:r>
        <w:rPr>
          <w:b/>
          <w:bCs/>
        </w:rPr>
        <w:t>kvázikon</w:t>
      </w:r>
      <w:proofErr w:type="spellEnd"/>
      <w:r>
        <w:rPr>
          <w:b/>
          <w:bCs/>
        </w:rPr>
        <w:t>- trakty.</w:t>
      </w:r>
    </w:p>
    <w:p w:rsidR="002D6E2E" w:rsidRDefault="002D6E2E" w:rsidP="002D6E2E">
      <w:pPr>
        <w:pStyle w:val="Zkladntext1"/>
        <w:spacing w:line="233" w:lineRule="auto"/>
        <w:jc w:val="both"/>
      </w:pPr>
      <w:r>
        <w:t>Poznámka:</w:t>
      </w:r>
    </w:p>
    <w:p w:rsidR="00293774" w:rsidRDefault="002D6E2E" w:rsidP="002D6E2E">
      <w:pPr>
        <w:pStyle w:val="Zkladntext1"/>
        <w:tabs>
          <w:tab w:val="left" w:pos="5794"/>
          <w:tab w:val="left" w:pos="6341"/>
        </w:tabs>
        <w:spacing w:after="220" w:line="233" w:lineRule="auto"/>
        <w:jc w:val="both"/>
      </w:pPr>
      <w:proofErr w:type="spellStart"/>
      <w:r>
        <w:t>Kvázikontrakty</w:t>
      </w:r>
      <w:proofErr w:type="spellEnd"/>
      <w:r>
        <w:t xml:space="preserve"> spolu s </w:t>
      </w:r>
      <w:proofErr w:type="spellStart"/>
      <w:r>
        <w:t>kvázideliktmi</w:t>
      </w:r>
      <w:proofErr w:type="spellEnd"/>
      <w:r>
        <w:t xml:space="preserve"> systematicky patria medzi </w:t>
      </w:r>
      <w:proofErr w:type="spellStart"/>
      <w:r>
        <w:rPr>
          <w:i/>
          <w:iCs/>
        </w:rPr>
        <w:t>variae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cau</w:t>
      </w:r>
      <w:r>
        <w:rPr>
          <w:i/>
          <w:iCs/>
        </w:rPr>
        <w:softHyphen/>
        <w:t>sarum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figurae</w:t>
      </w:r>
      <w:proofErr w:type="spellEnd"/>
      <w:r>
        <w:t xml:space="preserve"> .</w:t>
      </w:r>
      <w:r>
        <w:tab/>
      </w:r>
    </w:p>
    <w:p w:rsidR="00293774" w:rsidRDefault="00293774" w:rsidP="002D6E2E">
      <w:pPr>
        <w:pStyle w:val="Zkladntext1"/>
        <w:tabs>
          <w:tab w:val="left" w:pos="5794"/>
          <w:tab w:val="left" w:pos="6341"/>
        </w:tabs>
        <w:spacing w:after="220" w:line="233" w:lineRule="auto"/>
        <w:jc w:val="both"/>
      </w:pPr>
    </w:p>
    <w:p w:rsidR="002D6E2E" w:rsidRDefault="002D6E2E" w:rsidP="00293774">
      <w:pPr>
        <w:pStyle w:val="Zkladntext1"/>
        <w:tabs>
          <w:tab w:val="left" w:pos="5794"/>
          <w:tab w:val="left" w:pos="6341"/>
        </w:tabs>
        <w:spacing w:after="220" w:line="233" w:lineRule="auto"/>
        <w:jc w:val="center"/>
        <w:rPr>
          <w:b/>
          <w:u w:val="single"/>
        </w:rPr>
      </w:pPr>
      <w:r w:rsidRPr="00293774">
        <w:rPr>
          <w:b/>
          <w:u w:val="single"/>
        </w:rPr>
        <w:t>NEGOTIORUM GESTIO</w:t>
      </w:r>
    </w:p>
    <w:p w:rsidR="00293774" w:rsidRPr="00293774" w:rsidRDefault="00293774" w:rsidP="00293774">
      <w:pPr>
        <w:pStyle w:val="Zkladntext1"/>
        <w:tabs>
          <w:tab w:val="left" w:pos="5794"/>
          <w:tab w:val="left" w:pos="6341"/>
        </w:tabs>
        <w:spacing w:after="220" w:line="233" w:lineRule="auto"/>
        <w:jc w:val="center"/>
        <w:rPr>
          <w:b/>
        </w:rPr>
      </w:pPr>
    </w:p>
    <w:p w:rsidR="002D6E2E" w:rsidRDefault="002D6E2E" w:rsidP="002D6E2E">
      <w:pPr>
        <w:pStyle w:val="Zkladntext1"/>
        <w:spacing w:after="420" w:line="233" w:lineRule="auto"/>
        <w:jc w:val="both"/>
      </w:pP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gestio</w:t>
      </w:r>
      <w:proofErr w:type="spellEnd"/>
      <w:r>
        <w:t xml:space="preserve"> (obstaranie cudzích záležitostí bez príkazu) ako druh kvá- </w:t>
      </w:r>
      <w:proofErr w:type="spellStart"/>
      <w:r>
        <w:t>zikontraktu</w:t>
      </w:r>
      <w:proofErr w:type="spellEnd"/>
      <w:r>
        <w:t xml:space="preserve"> je vykonanie cudzej záležitosti obstarávateľom </w:t>
      </w:r>
      <w:r>
        <w:rPr>
          <w:i/>
          <w:iCs/>
        </w:rPr>
        <w:t>(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ges</w:t>
      </w:r>
      <w:r>
        <w:rPr>
          <w:i/>
          <w:iCs/>
        </w:rPr>
        <w:softHyphen/>
        <w:t>tor)</w:t>
      </w:r>
      <w:r>
        <w:t xml:space="preserve"> bez predchádzajúcej dohody so zainteresovaným </w:t>
      </w:r>
      <w:r>
        <w:rPr>
          <w:i/>
          <w:iCs/>
        </w:rPr>
        <w:t>(</w:t>
      </w:r>
      <w:proofErr w:type="spellStart"/>
      <w:r>
        <w:rPr>
          <w:i/>
          <w:iCs/>
        </w:rPr>
        <w:t>dominus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negotii</w:t>
      </w:r>
      <w:proofErr w:type="spellEnd"/>
      <w:r>
        <w:rPr>
          <w:i/>
          <w:iCs/>
        </w:rPr>
        <w:t>).</w:t>
      </w:r>
    </w:p>
    <w:p w:rsidR="002D6E2E" w:rsidRDefault="002D6E2E" w:rsidP="002D6E2E">
      <w:pPr>
        <w:pStyle w:val="Zkladntext1"/>
        <w:spacing w:line="293" w:lineRule="auto"/>
        <w:ind w:left="140"/>
      </w:pPr>
      <w:r>
        <w:t xml:space="preserve">ZÚČASTNENÉ STRANY: zainteresovaný </w:t>
      </w:r>
      <w:r>
        <w:rPr>
          <w:i/>
          <w:iCs/>
        </w:rPr>
        <w:t>(</w:t>
      </w:r>
      <w:proofErr w:type="spellStart"/>
      <w:r>
        <w:rPr>
          <w:i/>
          <w:iCs/>
        </w:rPr>
        <w:t>dominus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negotii</w:t>
      </w:r>
      <w:proofErr w:type="spellEnd"/>
      <w:r>
        <w:rPr>
          <w:i/>
          <w:iCs/>
        </w:rPr>
        <w:t xml:space="preserve">) </w:t>
      </w:r>
      <w:r>
        <w:t>ŽALOBY:</w:t>
      </w:r>
    </w:p>
    <w:p w:rsidR="002D6E2E" w:rsidRDefault="002D6E2E" w:rsidP="002D6E2E">
      <w:pPr>
        <w:pStyle w:val="Zkladntext1"/>
        <w:numPr>
          <w:ilvl w:val="0"/>
          <w:numId w:val="1"/>
        </w:numPr>
        <w:tabs>
          <w:tab w:val="left" w:pos="400"/>
        </w:tabs>
        <w:spacing w:line="240" w:lineRule="auto"/>
        <w:ind w:left="140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39F2BD" wp14:editId="19220352">
                <wp:simplePos x="0" y="0"/>
                <wp:positionH relativeFrom="page">
                  <wp:posOffset>4695825</wp:posOffset>
                </wp:positionH>
                <wp:positionV relativeFrom="margin">
                  <wp:posOffset>6061075</wp:posOffset>
                </wp:positionV>
                <wp:extent cx="1920240" cy="161290"/>
                <wp:effectExtent l="0" t="0" r="0" b="0"/>
                <wp:wrapSquare wrapText="left"/>
                <wp:docPr id="1153" name="Shape 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E2E" w:rsidRDefault="002D6E2E" w:rsidP="002D6E2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 xml:space="preserve">obstarávate! </w:t>
                            </w:r>
                            <w:r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negotiorum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gestor)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39F2BD" id="Shape 1153" o:spid="_x0000_s1028" type="#_x0000_t202" style="position:absolute;left:0;text-align:left;margin-left:369.75pt;margin-top:477.25pt;width:151.2pt;height:12.7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2ZojQEAABUDAAAOAAAAZHJzL2Uyb0RvYy54bWysUttKAzEQfRf8h5B3uxe12KXbgpSKICpU&#10;PyDNJt3AJhOS2N3+vZPYbUXfxJdkMjM5M+fMzJeD7sheOK/A1LSY5JQIw6FRZlfT97f11R0lPjDT&#10;sA6MqOlBeLpcXF7Me1uJElroGuEIghhf9bambQi2yjLPW6GZn4AVBoMSnGYBn26XNY71iK67rMzz&#10;adaDa6wDLrxH7+orSBcJX0rBw4uUXgTS1RR7C+l06dzGM1vMWbVzzLaKH9tgf+hCM2Ww6AlqxQIj&#10;H079gtKKO/Agw4SDzkBKxUXigGyK/AebTcusSFxQHG9PMvn/g+XP+1dHVIOzK26vKTFM45RSYZI8&#10;KFBvfYV5G4uZYbiHAZOjcNHv0Rl5D9LpeCMjgnGU+nCSVwyB8PhpVublDYY4xoppUc6S/tn5t3U+&#10;PAjQJBo1dTi+pCrbP/mAFTF1TInFDKxV10X/uZVohWE7JE7l2OYWmgN23+Oga2pwEynpHg3qGHdi&#10;NNxobI/GiIzap9rHPYnD/f5O9c/bvPgEAAD//wMAUEsDBBQABgAIAAAAIQDdBlNV4AAAAAwBAAAP&#10;AAAAZHJzL2Rvd25yZXYueG1sTI89T8MwEIZ3JP6DdUhs1A60tA5xKoRgpFILC5sTX5O0sR3ZThv+&#10;PdeJbvfx6L3nivVke3bCEDvvFGQzAQxd7U3nGgXfXx8PK2AxaWd07x0q+MUI6/L2ptC58We3xdMu&#10;NYxCXMy1gjalIec81i1aHWd+QEe7vQ9WJ2pDw03QZwq3PX8U4plb3Tm60OoB31qsj7vRKth/bo6H&#10;93ErDo1Y4U8WcKqyjVL3d9PrC7CEU/qH4aJP6lCSU+VHZyLrFSyf5IJQBXIxp+JCiHkmgVU0WkoJ&#10;vCz49RPlHwAAAP//AwBQSwECLQAUAAYACAAAACEAtoM4kv4AAADhAQAAEwAAAAAAAAAAAAAAAAAA&#10;AAAAW0NvbnRlbnRfVHlwZXNdLnhtbFBLAQItABQABgAIAAAAIQA4/SH/1gAAAJQBAAALAAAAAAAA&#10;AAAAAAAAAC8BAABfcmVscy8ucmVsc1BLAQItABQABgAIAAAAIQAsK2ZojQEAABUDAAAOAAAAAAAA&#10;AAAAAAAAAC4CAABkcnMvZTJvRG9jLnhtbFBLAQItABQABgAIAAAAIQDdBlNV4AAAAAwBAAAPAAAA&#10;AAAAAAAAAAAAAOcDAABkcnMvZG93bnJldi54bWxQSwUGAAAAAAQABADzAAAA9AQAAAAA&#10;" filled="f" stroked="f">
                <v:textbox inset="0,0,0,0">
                  <w:txbxContent>
                    <w:p w:rsidR="002D6E2E" w:rsidRDefault="002D6E2E" w:rsidP="002D6E2E">
                      <w:pPr>
                        <w:pStyle w:val="Zkladntext1"/>
                        <w:spacing w:line="240" w:lineRule="auto"/>
                      </w:pPr>
                      <w:r>
                        <w:t xml:space="preserve">obstarávate! </w:t>
                      </w:r>
                      <w:r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negotiorum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gestor)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20" w:name="bookmark1162"/>
      <w:bookmarkEnd w:id="20"/>
      <w:r>
        <w:t xml:space="preserve">zainteresovanému patrí </w:t>
      </w:r>
      <w:r>
        <w:rPr>
          <w:i/>
          <w:iCs/>
        </w:rPr>
        <w:t xml:space="preserve">a. 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gestorum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directa</w:t>
      </w:r>
      <w:proofErr w:type="spellEnd"/>
      <w:r>
        <w:rPr>
          <w:i/>
          <w:iCs/>
        </w:rPr>
        <w:t>)</w:t>
      </w:r>
    </w:p>
    <w:p w:rsidR="002D6E2E" w:rsidRDefault="002D6E2E" w:rsidP="002D6E2E">
      <w:pPr>
        <w:pStyle w:val="Zkladntext1"/>
        <w:numPr>
          <w:ilvl w:val="0"/>
          <w:numId w:val="1"/>
        </w:numPr>
        <w:tabs>
          <w:tab w:val="left" w:pos="400"/>
        </w:tabs>
        <w:spacing w:line="293" w:lineRule="auto"/>
        <w:ind w:left="140"/>
        <w:jc w:val="both"/>
      </w:pPr>
      <w:bookmarkStart w:id="21" w:name="bookmark1163"/>
      <w:bookmarkEnd w:id="21"/>
      <w:r>
        <w:t xml:space="preserve">obstarávateľovi patrí </w:t>
      </w:r>
      <w:r>
        <w:rPr>
          <w:i/>
          <w:iCs/>
        </w:rPr>
        <w:t xml:space="preserve">a. 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gestorum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contraria</w:t>
      </w:r>
      <w:proofErr w:type="spellEnd"/>
      <w:r>
        <w:rPr>
          <w:i/>
          <w:iCs/>
        </w:rPr>
        <w:t xml:space="preserve">) </w:t>
      </w:r>
      <w:r>
        <w:rPr>
          <w:u w:val="single"/>
        </w:rPr>
        <w:t>CIEĽ ŽALÔB:</w:t>
      </w:r>
    </w:p>
    <w:p w:rsidR="002D6E2E" w:rsidRDefault="002D6E2E" w:rsidP="002D6E2E">
      <w:pPr>
        <w:pStyle w:val="Zkladntext1"/>
        <w:spacing w:after="220" w:line="293" w:lineRule="auto"/>
        <w:ind w:firstLine="140"/>
        <w:jc w:val="both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E61F47" wp14:editId="3F4AD35D">
                <wp:simplePos x="0" y="0"/>
                <wp:positionH relativeFrom="page">
                  <wp:posOffset>2242185</wp:posOffset>
                </wp:positionH>
                <wp:positionV relativeFrom="margin">
                  <wp:posOffset>7319645</wp:posOffset>
                </wp:positionV>
                <wp:extent cx="969010" cy="161290"/>
                <wp:effectExtent l="0" t="0" r="0" b="0"/>
                <wp:wrapTopAndBottom/>
                <wp:docPr id="1155" name="Shape 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01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E2E" w:rsidRDefault="002D6E2E" w:rsidP="002D6E2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a. n. g.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contraria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8E61F47" id="Shape 1155" o:spid="_x0000_s1029" type="#_x0000_t202" style="position:absolute;left:0;text-align:left;margin-left:176.55pt;margin-top:576.35pt;width:76.3pt;height:12.7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WdjQEAABQDAAAOAAAAZHJzL2Uyb0RvYy54bWysUsFOwzAMvSPxD1HurO3QJlatnYSmISQE&#10;SIMPyNJkjdTEURLW7u9xwrohuCEurmO7z37PXq4G3ZGDcF6BqWgxySkRhkOjzL6i72+bmztKfGCm&#10;YR0YUdGj8HRVX18te1uKKbTQNcIRBDG+7G1F2xBsmWWet0IzPwErDCYlOM0CPt0+axzrEV132TTP&#10;51kPrrEOuPAeo+uvJK0TvpSChxcpvQikqyjOFpJ1ye6izeolK/eO2Vbx0xjsD1Nopgw2PUOtWWDk&#10;w6lfUFpxBx5kmHDQGUipuEgckE2R/2CzbZkViQuK4+1ZJv9/sPz58OqIanB3xWxGiWEat5QakxRB&#10;gXrrS6zbWqwMwz0MWByFi3GPwch7kE7HLzIimEepj2d5xRAIx+BivkCOlHBMFfNiukjyZ5efrfPh&#10;QYAm0amow+0lUdnhyQdsiKVjSexlYKO6LsYvk0QvDLshUbodp9xBc8The9xzRQ0eIiXdo0EZ40mM&#10;jhud3ckZkVH61Pt0JnG339+p/+WY608AAAD//wMAUEsDBBQABgAIAAAAIQBrn7W24AAAAA0BAAAP&#10;AAAAZHJzL2Rvd25yZXYueG1sTI/BTsMwEETvSPyDtUjcqO1WoVGIUyEERyq15cLNibdJ2tiObKcN&#10;f8/2BLfdndHsm3Iz24FdMMTeOwVyIYCha7zpXavg6/DxlAOLSTujB+9QwQ9G2FT3d6UujL+6HV72&#10;qWUU4mKhFXQpjQXnsenQ6rjwIzrSjj5YnWgNLTdBXyncDnwpxDO3unf0odMjvnXYnPeTVXD83J5P&#10;79NOnFqR47cMONdyq9Tjw/z6AizhnP7McMMndKiIqfaTM5ENClbZSpKVBJkt18DIkomMhvp2WucS&#10;eFXy/y2qXwAAAP//AwBQSwECLQAUAAYACAAAACEAtoM4kv4AAADhAQAAEwAAAAAAAAAAAAAAAAAA&#10;AAAAW0NvbnRlbnRfVHlwZXNdLnhtbFBLAQItABQABgAIAAAAIQA4/SH/1gAAAJQBAAALAAAAAAAA&#10;AAAAAAAAAC8BAABfcmVscy8ucmVsc1BLAQItABQABgAIAAAAIQDdsdWdjQEAABQDAAAOAAAAAAAA&#10;AAAAAAAAAC4CAABkcnMvZTJvRG9jLnhtbFBLAQItABQABgAIAAAAIQBrn7W24AAAAA0BAAAPAAAA&#10;AAAAAAAAAAAAAOcDAABkcnMvZG93bnJldi54bWxQSwUGAAAAAAQABADzAAAA9AQAAAAA&#10;" filled="f" stroked="f">
                <v:textbox inset="0,0,0,0">
                  <w:txbxContent>
                    <w:p w:rsidR="002D6E2E" w:rsidRDefault="002D6E2E" w:rsidP="002D6E2E">
                      <w:pPr>
                        <w:pStyle w:val="Zkladntext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a. n. g.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contraria</w:t>
                      </w:r>
                      <w:proofErr w:type="spellEnd"/>
                    </w:p>
                  </w:txbxContent>
                </v:textbox>
                <w10:wrap type="topAndBottom" anchorx="page" anchory="margin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B7831" wp14:editId="4B5ECEBC">
                <wp:simplePos x="0" y="0"/>
                <wp:positionH relativeFrom="page">
                  <wp:posOffset>3290570</wp:posOffset>
                </wp:positionH>
                <wp:positionV relativeFrom="margin">
                  <wp:posOffset>6899275</wp:posOffset>
                </wp:positionV>
                <wp:extent cx="3313430" cy="585470"/>
                <wp:effectExtent l="0" t="0" r="0" b="0"/>
                <wp:wrapSquare wrapText="left"/>
                <wp:docPr id="1157" name="Shape 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3430" cy="5854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E2E" w:rsidRDefault="002D6E2E" w:rsidP="002D6E2E">
                            <w:pPr>
                              <w:pStyle w:val="Zkladntext1"/>
                              <w:spacing w:line="240" w:lineRule="auto"/>
                            </w:pPr>
                            <w:r>
                              <w:t>= a) riadne vykonanie alebo dokončenie začatého konania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line="230" w:lineRule="auto"/>
                              <w:ind w:firstLine="220"/>
                            </w:pPr>
                            <w:bookmarkStart w:id="22" w:name="bookmark1129"/>
                            <w:bookmarkEnd w:id="22"/>
                            <w:r>
                              <w:t xml:space="preserve">vydanie toho, čo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negotiorum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gestor</w:t>
                            </w:r>
                            <w:r>
                              <w:t xml:space="preserve"> obstaral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26"/>
                              </w:tabs>
                              <w:spacing w:line="230" w:lineRule="auto"/>
                              <w:ind w:firstLine="220"/>
                            </w:pPr>
                            <w:bookmarkStart w:id="23" w:name="bookmark1130"/>
                            <w:bookmarkEnd w:id="23"/>
                            <w:r>
                              <w:t>náhrada škody v prípade porušenia povinností</w:t>
                            </w:r>
                          </w:p>
                          <w:p w:rsidR="002D6E2E" w:rsidRDefault="002D6E2E" w:rsidP="002D6E2E">
                            <w:pPr>
                              <w:pStyle w:val="Zkladntext1"/>
                              <w:spacing w:line="230" w:lineRule="auto"/>
                            </w:pPr>
                            <w:r>
                              <w:t>= a) náhrada výdavkov spojených s obstaraním záležitosti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49B7831" id="Shape 1157" o:spid="_x0000_s1030" type="#_x0000_t202" style="position:absolute;left:0;text-align:left;margin-left:259.1pt;margin-top:543.25pt;width:260.9pt;height:46.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S3YhwEAAAkDAAAOAAAAZHJzL2Uyb0RvYy54bWysUttOwzAMfUfiH6K8s667MFStnYSmISQE&#10;SIMPyNJkjdTEURLW7u9xwroheEO8uI7tHvsce7nqdUsOwnkFpqT5aEyJMBxqZfYlfX/b3NxR4gMz&#10;NWvBiJIehaer6vpq2dlCTKCBthaOIIjxRWdL2oRgiyzzvBGa+RFYYTApwWkW8On2We1Yh+i6zSbj&#10;8W3WgautAy68x+j6K0mrhC+l4OFFSi8CaUuKs4VkXbK7aLNqyYq9Y7ZR/DQG+8MUmimDTc9QaxYY&#10;+XDqF5RW3IEHGUYcdAZSKi4SB2STj3+w2TbMisQFxfH2LJP/P1j+fHh1RNW4u3y+oMQwjVtKjUmK&#10;oECd9QXWbS1Whv4eeiyOwsW4x2Dk3Uun4xcZEcyj1MezvKIPhGNwOs2nsymmOObmd/PZIumfXf62&#10;zocHAZpEp6QO15dUZYcnH7Ajlg4lsZmBjWrbGL+MEr3Q7/rEaTaMuYP6iNO3jwa1i3cwOG5wdidn&#10;QEO9U7/TbcSFfn+nnpcLrj4BAAD//wMAUEsDBBQABgAIAAAAIQCB24vQ4gAAAA4BAAAPAAAAZHJz&#10;L2Rvd25yZXYueG1sTI/BTsMwEETvSPyDtUjcqJ2KpiHEqSoEJyREGg4cndhNrMbrELtt+Hu2p3Lb&#10;0TzNzhSb2Q3sZKZgPUpIFgKYwdZri52Er/rtIQMWokKtBo9Gwq8JsClvbwqVa3/Gypx2sWMUgiFX&#10;EvoYx5zz0PbGqbDwo0Hy9n5yKpKcOq4ndaZwN/ClECl3yiJ96NVoXnrTHnZHJ2H7jdWr/floPqt9&#10;Zev6SeB7epDy/m7ePgOLZo5XGC71qTqU1KnxR9SBDRJWSbYklAyRpStgF0Q8CtrX0JWsszXwsuD/&#10;Z5R/AAAA//8DAFBLAQItABQABgAIAAAAIQC2gziS/gAAAOEBAAATAAAAAAAAAAAAAAAAAAAAAABb&#10;Q29udGVudF9UeXBlc10ueG1sUEsBAi0AFAAGAAgAAAAhADj9If/WAAAAlAEAAAsAAAAAAAAAAAAA&#10;AAAALwEAAF9yZWxzLy5yZWxzUEsBAi0AFAAGAAgAAAAhAKUNLdiHAQAACQMAAA4AAAAAAAAAAAAA&#10;AAAALgIAAGRycy9lMm9Eb2MueG1sUEsBAi0AFAAGAAgAAAAhAIHbi9DiAAAADgEAAA8AAAAAAAAA&#10;AAAAAAAA4QMAAGRycy9kb3ducmV2LnhtbFBLBQYAAAAABAAEAPMAAADwBAAAAAA=&#10;" filled="f" stroked="f">
                <v:textbox inset="0,0,0,0">
                  <w:txbxContent>
                    <w:p w:rsidR="002D6E2E" w:rsidRDefault="002D6E2E" w:rsidP="002D6E2E">
                      <w:pPr>
                        <w:pStyle w:val="Zkladntext1"/>
                        <w:spacing w:line="240" w:lineRule="auto"/>
                      </w:pPr>
                      <w:r>
                        <w:t>= a) riadne vykonanie alebo dokončenie začatého konania</w:t>
                      </w:r>
                    </w:p>
                    <w:p w:rsidR="002D6E2E" w:rsidRDefault="002D6E2E" w:rsidP="002D6E2E">
                      <w:pPr>
                        <w:pStyle w:val="Zkladntext1"/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line="230" w:lineRule="auto"/>
                        <w:ind w:firstLine="220"/>
                      </w:pPr>
                      <w:bookmarkStart w:id="26" w:name="bookmark1129"/>
                      <w:bookmarkEnd w:id="26"/>
                      <w:r>
                        <w:t xml:space="preserve">vydanie toho, čo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negotiorum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gestor</w:t>
                      </w:r>
                      <w:r>
                        <w:t xml:space="preserve"> obstaral</w:t>
                      </w:r>
                    </w:p>
                    <w:p w:rsidR="002D6E2E" w:rsidRDefault="002D6E2E" w:rsidP="002D6E2E">
                      <w:pPr>
                        <w:pStyle w:val="Zkladntext1"/>
                        <w:numPr>
                          <w:ilvl w:val="0"/>
                          <w:numId w:val="4"/>
                        </w:numPr>
                        <w:tabs>
                          <w:tab w:val="left" w:pos="426"/>
                        </w:tabs>
                        <w:spacing w:line="230" w:lineRule="auto"/>
                        <w:ind w:firstLine="220"/>
                      </w:pPr>
                      <w:bookmarkStart w:id="27" w:name="bookmark1130"/>
                      <w:bookmarkEnd w:id="27"/>
                      <w:r>
                        <w:t>náhrada škody v prípade porušenia povinností</w:t>
                      </w:r>
                    </w:p>
                    <w:p w:rsidR="002D6E2E" w:rsidRDefault="002D6E2E" w:rsidP="002D6E2E">
                      <w:pPr>
                        <w:pStyle w:val="Zkladntext1"/>
                        <w:spacing w:line="230" w:lineRule="auto"/>
                      </w:pPr>
                      <w:r>
                        <w:t>= a) náhrada výdavkov spojených s obstaraním záležitosti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i/>
          <w:iCs/>
        </w:rPr>
        <w:t xml:space="preserve">a. n. g. </w:t>
      </w:r>
      <w:proofErr w:type="spellStart"/>
      <w:r>
        <w:rPr>
          <w:i/>
          <w:iCs/>
        </w:rPr>
        <w:t>directa</w:t>
      </w:r>
      <w:proofErr w:type="spellEnd"/>
    </w:p>
    <w:p w:rsidR="002D6E2E" w:rsidRDefault="002D6E2E" w:rsidP="002D6E2E">
      <w:pPr>
        <w:pStyle w:val="Zkladntext1"/>
        <w:numPr>
          <w:ilvl w:val="0"/>
          <w:numId w:val="2"/>
        </w:numPr>
        <w:tabs>
          <w:tab w:val="left" w:pos="255"/>
        </w:tabs>
        <w:ind w:left="240" w:hanging="240"/>
        <w:jc w:val="both"/>
      </w:pPr>
      <w:bookmarkStart w:id="24" w:name="bookmark1164"/>
      <w:bookmarkEnd w:id="24"/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gestio</w:t>
      </w:r>
      <w:proofErr w:type="spellEnd"/>
      <w:r>
        <w:t xml:space="preserve"> je </w:t>
      </w:r>
      <w:r>
        <w:rPr>
          <w:b/>
          <w:bCs/>
        </w:rPr>
        <w:t xml:space="preserve">dvojstranný </w:t>
      </w:r>
      <w:r>
        <w:t>nerovný právny úkon: z neho vzniká pravidelne povinnosť obstarávateľa a nepravidelne povinnosť zain</w:t>
      </w:r>
      <w:r>
        <w:softHyphen/>
        <w:t>teresovaného.</w:t>
      </w:r>
    </w:p>
    <w:p w:rsidR="002D6E2E" w:rsidRDefault="002D6E2E" w:rsidP="002D6E2E">
      <w:pPr>
        <w:pStyle w:val="Zkladntext1"/>
        <w:numPr>
          <w:ilvl w:val="0"/>
          <w:numId w:val="2"/>
        </w:numPr>
        <w:tabs>
          <w:tab w:val="left" w:pos="260"/>
        </w:tabs>
        <w:ind w:left="240" w:hanging="240"/>
        <w:jc w:val="both"/>
      </w:pPr>
      <w:bookmarkStart w:id="25" w:name="bookmark1165"/>
      <w:bookmarkEnd w:id="25"/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gestio</w:t>
      </w:r>
      <w:proofErr w:type="spellEnd"/>
      <w:r>
        <w:t xml:space="preserve"> je </w:t>
      </w:r>
      <w:r>
        <w:rPr>
          <w:b/>
          <w:bCs/>
        </w:rPr>
        <w:t xml:space="preserve">neformálny </w:t>
      </w:r>
      <w:r>
        <w:t>právny úkon : na vznik nie je po</w:t>
      </w:r>
      <w:r>
        <w:softHyphen/>
        <w:t>trebná konkrétna forma prejavu vôle.</w:t>
      </w:r>
    </w:p>
    <w:p w:rsidR="002D6E2E" w:rsidRDefault="002D6E2E" w:rsidP="002D6E2E">
      <w:pPr>
        <w:pStyle w:val="Zkladntext1"/>
        <w:numPr>
          <w:ilvl w:val="0"/>
          <w:numId w:val="2"/>
        </w:numPr>
        <w:tabs>
          <w:tab w:val="left" w:pos="260"/>
        </w:tabs>
        <w:spacing w:after="240"/>
        <w:ind w:left="240" w:hanging="240"/>
        <w:jc w:val="both"/>
      </w:pPr>
      <w:bookmarkStart w:id="26" w:name="bookmark1166"/>
      <w:bookmarkEnd w:id="26"/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gestio</w:t>
      </w:r>
      <w:proofErr w:type="spellEnd"/>
      <w:r>
        <w:t xml:space="preserve"> je </w:t>
      </w:r>
      <w:r>
        <w:rPr>
          <w:b/>
          <w:bCs/>
        </w:rPr>
        <w:t xml:space="preserve">lukratívny </w:t>
      </w:r>
      <w:r>
        <w:t>právny úkon</w:t>
      </w:r>
      <w:r w:rsidR="00293774">
        <w:t>:</w:t>
      </w:r>
      <w:r>
        <w:t xml:space="preserve">  obstarávateľovi pat</w:t>
      </w:r>
      <w:r>
        <w:softHyphen/>
        <w:t>rí iba nárok na náhradu eventuálnych výdavkov vynaložených v súvislosti s obstaraním cudzej záležitosti.</w:t>
      </w:r>
    </w:p>
    <w:p w:rsidR="002D6E2E" w:rsidRDefault="002D6E2E" w:rsidP="002D6E2E">
      <w:pPr>
        <w:pStyle w:val="Zkladntext1"/>
        <w:numPr>
          <w:ilvl w:val="0"/>
          <w:numId w:val="11"/>
        </w:numPr>
        <w:tabs>
          <w:tab w:val="left" w:pos="270"/>
        </w:tabs>
        <w:spacing w:after="240" w:line="240" w:lineRule="auto"/>
        <w:jc w:val="center"/>
      </w:pPr>
      <w:bookmarkStart w:id="27" w:name="bookmark1167"/>
      <w:bookmarkEnd w:id="27"/>
      <w:r>
        <w:rPr>
          <w:u w:val="single"/>
        </w:rPr>
        <w:t xml:space="preserve">Vznik </w:t>
      </w:r>
      <w:proofErr w:type="spellStart"/>
      <w:r>
        <w:rPr>
          <w:u w:val="single"/>
        </w:rPr>
        <w:t>bezpríkazného</w:t>
      </w:r>
      <w:proofErr w:type="spellEnd"/>
      <w:r>
        <w:rPr>
          <w:u w:val="single"/>
        </w:rPr>
        <w:t xml:space="preserve"> konania</w:t>
      </w:r>
    </w:p>
    <w:p w:rsidR="002D6E2E" w:rsidRDefault="002D6E2E" w:rsidP="002D6E2E">
      <w:pPr>
        <w:pStyle w:val="Zkladntext1"/>
        <w:spacing w:after="240" w:line="240" w:lineRule="auto"/>
        <w:jc w:val="both"/>
      </w:pPr>
      <w:r>
        <w:t xml:space="preserve">Pre Rimanov bolo nepatričné, aby sa niekto miešal do cudzích záležitostí. </w:t>
      </w:r>
      <w:proofErr w:type="spellStart"/>
      <w:r>
        <w:t>Pomponius</w:t>
      </w:r>
      <w:proofErr w:type="spellEnd"/>
      <w:r>
        <w:t xml:space="preserve"> túto myšlienku právnicky vyjadril takto:</w:t>
      </w:r>
    </w:p>
    <w:p w:rsidR="002D6E2E" w:rsidRDefault="002D6E2E" w:rsidP="002D6E2E">
      <w:pPr>
        <w:pStyle w:val="Zkladntext1"/>
        <w:spacing w:after="180" w:line="240" w:lineRule="auto"/>
        <w:jc w:val="center"/>
      </w:pPr>
      <w:proofErr w:type="spellStart"/>
      <w:r>
        <w:t>Pomponius</w:t>
      </w:r>
      <w:proofErr w:type="spellEnd"/>
      <w:r>
        <w:t xml:space="preserve"> D 50, 17, 36:</w:t>
      </w:r>
    </w:p>
    <w:p w:rsidR="002D6E2E" w:rsidRDefault="002D6E2E" w:rsidP="002D6E2E">
      <w:pPr>
        <w:pStyle w:val="Zkladntext1"/>
        <w:tabs>
          <w:tab w:val="left" w:pos="3518"/>
        </w:tabs>
        <w:spacing w:after="280" w:line="257" w:lineRule="auto"/>
        <w:jc w:val="both"/>
      </w:pPr>
      <w:proofErr w:type="spellStart"/>
      <w:r>
        <w:t>Culpa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immiscere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rei</w:t>
      </w:r>
      <w:proofErr w:type="spellEnd"/>
      <w:r>
        <w:t xml:space="preserve"> ad </w:t>
      </w:r>
      <w:proofErr w:type="spellStart"/>
      <w:r>
        <w:t>se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 I Zamiešať sa do záležitosti, ktorá sa </w:t>
      </w:r>
      <w:proofErr w:type="spellStart"/>
      <w:r>
        <w:t>pertinenti</w:t>
      </w:r>
      <w:proofErr w:type="spellEnd"/>
      <w:r>
        <w:t>.</w:t>
      </w:r>
      <w:r>
        <w:tab/>
        <w:t>| dotyčného netýka, je zavinením.</w:t>
      </w:r>
    </w:p>
    <w:p w:rsidR="002D6E2E" w:rsidRDefault="002D6E2E" w:rsidP="002D6E2E">
      <w:pPr>
        <w:pStyle w:val="Zkladntext1"/>
        <w:spacing w:line="240" w:lineRule="auto"/>
        <w:jc w:val="both"/>
      </w:pPr>
      <w:r>
        <w:t xml:space="preserve">Ak sa ale predsa začalo s obstarávaním pre iného alebo sa už aj dokončilo </w:t>
      </w:r>
      <w:r>
        <w:rPr>
          <w:b/>
          <w:bCs/>
        </w:rPr>
        <w:t xml:space="preserve">(obyčajne </w:t>
      </w:r>
      <w:r>
        <w:t>sa tak dialo v nevyhnutných prípadoch a z priateľskej náklonnos</w:t>
      </w:r>
      <w:r>
        <w:softHyphen/>
        <w:t xml:space="preserve">ti k neprítomnému zainteresovanému), muselo takéto obstaranie vyjadrovať znaky skutkovej podstaty </w:t>
      </w:r>
      <w:proofErr w:type="spellStart"/>
      <w:r>
        <w:t>bezpríkazného</w:t>
      </w:r>
      <w:proofErr w:type="spellEnd"/>
      <w:r>
        <w:t xml:space="preserve"> konania.</w:t>
      </w:r>
    </w:p>
    <w:p w:rsidR="002D6E2E" w:rsidRDefault="002D6E2E" w:rsidP="002D6E2E">
      <w:pPr>
        <w:pStyle w:val="Zkladntext1"/>
        <w:spacing w:after="60" w:line="240" w:lineRule="auto"/>
        <w:jc w:val="both"/>
      </w:pPr>
      <w:r>
        <w:rPr>
          <w:b/>
          <w:bCs/>
        </w:rPr>
        <w:t xml:space="preserve">Skutkovú podstatu vzniku </w:t>
      </w:r>
      <w:r>
        <w:t>obstarania cudzích záležitostí bez príkazu tvo</w:t>
      </w:r>
      <w:r>
        <w:softHyphen/>
        <w:t>ria tieto právne skutočnosti:</w:t>
      </w:r>
    </w:p>
    <w:p w:rsidR="002D6E2E" w:rsidRDefault="002D6E2E" w:rsidP="002D6E2E">
      <w:pPr>
        <w:pStyle w:val="Zkladntext1"/>
        <w:numPr>
          <w:ilvl w:val="0"/>
          <w:numId w:val="12"/>
        </w:numPr>
        <w:tabs>
          <w:tab w:val="left" w:pos="303"/>
        </w:tabs>
        <w:spacing w:after="240" w:line="240" w:lineRule="auto"/>
        <w:ind w:left="240" w:hanging="240"/>
        <w:jc w:val="both"/>
      </w:pPr>
      <w:bookmarkStart w:id="28" w:name="bookmark1168"/>
      <w:bookmarkEnd w:id="28"/>
      <w:r>
        <w:t xml:space="preserve">Obstaranie záležitosti </w:t>
      </w:r>
      <w:r>
        <w:rPr>
          <w:b/>
          <w:bCs/>
        </w:rPr>
        <w:t xml:space="preserve">sa deje </w:t>
      </w:r>
      <w:proofErr w:type="spellStart"/>
      <w:r>
        <w:rPr>
          <w:b/>
          <w:bCs/>
          <w:i/>
          <w:iCs/>
          <w:sz w:val="17"/>
          <w:szCs w:val="17"/>
        </w:rPr>
        <w:t>sine</w:t>
      </w:r>
      <w:proofErr w:type="spellEnd"/>
      <w:r>
        <w:rPr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b/>
          <w:bCs/>
          <w:i/>
          <w:iCs/>
          <w:sz w:val="17"/>
          <w:szCs w:val="17"/>
        </w:rPr>
        <w:t>mandatu</w:t>
      </w:r>
      <w:proofErr w:type="spellEnd"/>
      <w:r>
        <w:t xml:space="preserve"> zainteresovaného, t. j. chýba zjednotenie vôle medzi zainteresovaným a obstarávateľom, chýba </w:t>
      </w:r>
      <w:proofErr w:type="spellStart"/>
      <w:r>
        <w:rPr>
          <w:i/>
          <w:iCs/>
        </w:rPr>
        <w:t>consensus</w:t>
      </w:r>
      <w:proofErr w:type="spellEnd"/>
      <w:r>
        <w:rPr>
          <w:i/>
          <w:iCs/>
        </w:rPr>
        <w:t xml:space="preserve">; </w:t>
      </w:r>
      <w:r>
        <w:t>to je dôvod, pre ktorý nemôže byť reč o kontrakte (</w:t>
      </w:r>
      <w:proofErr w:type="spellStart"/>
      <w:r>
        <w:t>Gaius</w:t>
      </w:r>
      <w:proofErr w:type="spellEnd"/>
      <w:r>
        <w:t xml:space="preserve"> D 44, 7, 5 </w:t>
      </w:r>
      <w:proofErr w:type="spellStart"/>
      <w:r>
        <w:t>pr</w:t>
      </w:r>
      <w:proofErr w:type="spellEnd"/>
      <w:r>
        <w:t>.).</w:t>
      </w:r>
    </w:p>
    <w:p w:rsidR="002D6E2E" w:rsidRDefault="002D6E2E" w:rsidP="002D6E2E">
      <w:pPr>
        <w:pStyle w:val="Zkladntext1"/>
        <w:spacing w:line="240" w:lineRule="auto"/>
        <w:jc w:val="both"/>
      </w:pPr>
      <w:r>
        <w:lastRenderedPageBreak/>
        <w:t>Poznámka:</w:t>
      </w:r>
    </w:p>
    <w:p w:rsidR="002D6E2E" w:rsidRDefault="002D6E2E" w:rsidP="002D6E2E">
      <w:pPr>
        <w:pStyle w:val="Zkladntext1"/>
        <w:spacing w:after="240" w:line="240" w:lineRule="auto"/>
        <w:jc w:val="both"/>
      </w:pPr>
      <w:r>
        <w:t>K obstaraniu záležitosti môže dôjsť na základe predchádzajúceho osobitne prá</w:t>
      </w:r>
      <w:r>
        <w:softHyphen/>
        <w:t>vom regulovaného právneho vzťahu, ak sa obstaranie deje z konania poruční</w:t>
      </w:r>
      <w:r>
        <w:softHyphen/>
        <w:t xml:space="preserve">ka, mandatára (sem patrí aj konanie prokurátora, ak nie je osobne závislý od druhej osoby). V takom prípade zase nie je reč o </w:t>
      </w:r>
      <w:proofErr w:type="spellStart"/>
      <w:r>
        <w:t>bezpríkaznom</w:t>
      </w:r>
      <w:proofErr w:type="spellEnd"/>
      <w:r>
        <w:t xml:space="preserve"> konaní.</w:t>
      </w:r>
    </w:p>
    <w:p w:rsidR="002D6E2E" w:rsidRDefault="002D6E2E" w:rsidP="002D6E2E">
      <w:pPr>
        <w:pStyle w:val="Zkladntext1"/>
        <w:numPr>
          <w:ilvl w:val="0"/>
          <w:numId w:val="12"/>
        </w:numPr>
        <w:tabs>
          <w:tab w:val="left" w:pos="313"/>
        </w:tabs>
        <w:spacing w:after="240" w:line="240" w:lineRule="auto"/>
        <w:ind w:left="240" w:hanging="240"/>
        <w:jc w:val="both"/>
      </w:pPr>
      <w:bookmarkStart w:id="29" w:name="bookmark1169"/>
      <w:bookmarkEnd w:id="29"/>
      <w:r>
        <w:t xml:space="preserve">Obstaranie záležitosti sa deje </w:t>
      </w:r>
      <w:r>
        <w:rPr>
          <w:b/>
          <w:bCs/>
        </w:rPr>
        <w:t xml:space="preserve">v cudzom záujme, </w:t>
      </w:r>
      <w:r>
        <w:t>t. j. musí sa vykonať v záujme zainteresovaného. Či ide o cudzí záujem, posudzovalo sa z objek</w:t>
      </w:r>
      <w:r>
        <w:softHyphen/>
        <w:t xml:space="preserve">tívneho hľadiska. </w:t>
      </w:r>
      <w:proofErr w:type="spellStart"/>
      <w:r>
        <w:t>Poklasické</w:t>
      </w:r>
      <w:proofErr w:type="spellEnd"/>
      <w:r>
        <w:t xml:space="preserve"> právo, pod vplyvom teórie vôle, do popredia po</w:t>
      </w:r>
      <w:r>
        <w:softHyphen/>
        <w:t>stavilo subjektívne presvedčenie obstarávateľa o tom, že koná pre iného. Ak sa obstaranie udialo v záujme zainteresovaného a aj obstarávateľa, zdráha</w:t>
      </w:r>
      <w:r>
        <w:softHyphen/>
        <w:t xml:space="preserve">li sa rímski právnici výslovne priznať žalobu z </w:t>
      </w:r>
      <w:proofErr w:type="spellStart"/>
      <w:r>
        <w:t>bezpríkazného</w:t>
      </w:r>
      <w:proofErr w:type="spellEnd"/>
      <w:r>
        <w:t xml:space="preserve"> konania.</w:t>
      </w:r>
      <w:r w:rsidR="00293774">
        <w:t>P</w:t>
      </w:r>
      <w:bookmarkStart w:id="30" w:name="_GoBack"/>
      <w:bookmarkEnd w:id="30"/>
      <w:r>
        <w:t xml:space="preserve">ríkladom môže poslúžiť prípad zajatia troch Rimanov </w:t>
      </w:r>
      <w:proofErr w:type="spellStart"/>
      <w:r>
        <w:t>Luzitán</w:t>
      </w:r>
      <w:proofErr w:type="spellEnd"/>
      <w:r>
        <w:t xml:space="preserve">- </w:t>
      </w:r>
      <w:proofErr w:type="spellStart"/>
      <w:r>
        <w:t>cami</w:t>
      </w:r>
      <w:proofErr w:type="spellEnd"/>
      <w:r>
        <w:t xml:space="preserve"> (</w:t>
      </w:r>
      <w:proofErr w:type="spellStart"/>
      <w:r>
        <w:t>Paulus</w:t>
      </w:r>
      <w:proofErr w:type="spellEnd"/>
      <w:r>
        <w:t xml:space="preserve"> D 3, 5, 20 </w:t>
      </w:r>
      <w:proofErr w:type="spellStart"/>
      <w:r>
        <w:t>pr</w:t>
      </w:r>
      <w:proofErr w:type="spellEnd"/>
      <w:r>
        <w:t xml:space="preserve">., Blaho - </w:t>
      </w:r>
      <w:proofErr w:type="spellStart"/>
      <w:r>
        <w:t>Hausmaninger</w:t>
      </w:r>
      <w:proofErr w:type="spellEnd"/>
      <w:r>
        <w:t>, prípad 148).</w:t>
      </w:r>
    </w:p>
    <w:p w:rsidR="002D6E2E" w:rsidRDefault="002D6E2E" w:rsidP="002D6E2E">
      <w:pPr>
        <w:pStyle w:val="Zkladntext1"/>
        <w:numPr>
          <w:ilvl w:val="0"/>
          <w:numId w:val="12"/>
        </w:numPr>
        <w:tabs>
          <w:tab w:val="left" w:pos="313"/>
        </w:tabs>
        <w:spacing w:after="240" w:line="240" w:lineRule="auto"/>
        <w:ind w:left="240" w:hanging="240"/>
        <w:jc w:val="both"/>
      </w:pPr>
      <w:bookmarkStart w:id="31" w:name="bookmark1170"/>
      <w:bookmarkEnd w:id="31"/>
      <w:r>
        <w:t xml:space="preserve">Obstaranie záležitosti spočíva </w:t>
      </w:r>
      <w:r>
        <w:rPr>
          <w:b/>
          <w:bCs/>
        </w:rPr>
        <w:t xml:space="preserve">v uskutočnení faktickej alebo právnej činnosti, </w:t>
      </w:r>
      <w:r>
        <w:t xml:space="preserve">ktorá nie je ani </w:t>
      </w:r>
      <w:proofErr w:type="spellStart"/>
      <w:r>
        <w:rPr>
          <w:i/>
          <w:iCs/>
        </w:rPr>
        <w:t>contra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legem</w:t>
      </w:r>
      <w:proofErr w:type="spellEnd"/>
      <w:r>
        <w:t xml:space="preserve"> ani </w:t>
      </w:r>
      <w:proofErr w:type="spellStart"/>
      <w:r>
        <w:rPr>
          <w:i/>
          <w:iCs/>
        </w:rPr>
        <w:t>contra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bonos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mores</w:t>
      </w:r>
      <w:proofErr w:type="spellEnd"/>
      <w:r>
        <w:rPr>
          <w:i/>
          <w:iCs/>
        </w:rPr>
        <w:t>.</w:t>
      </w:r>
    </w:p>
    <w:p w:rsidR="002D6E2E" w:rsidRDefault="002D6E2E" w:rsidP="002D6E2E">
      <w:pPr>
        <w:pStyle w:val="Zkladntext1"/>
        <w:numPr>
          <w:ilvl w:val="0"/>
          <w:numId w:val="12"/>
        </w:numPr>
        <w:tabs>
          <w:tab w:val="left" w:pos="313"/>
        </w:tabs>
        <w:spacing w:after="240" w:line="240" w:lineRule="auto"/>
        <w:ind w:left="240" w:hanging="240"/>
        <w:jc w:val="both"/>
      </w:pPr>
      <w:bookmarkStart w:id="32" w:name="bookmark1171"/>
      <w:bookmarkEnd w:id="32"/>
      <w:r>
        <w:t xml:space="preserve">Obstaranie záležitosti musí byť pre zainteresovaného </w:t>
      </w:r>
      <w:proofErr w:type="spellStart"/>
      <w:r>
        <w:rPr>
          <w:b/>
          <w:bCs/>
          <w:i/>
          <w:iCs/>
          <w:sz w:val="17"/>
          <w:szCs w:val="17"/>
        </w:rPr>
        <w:t>utiliter</w:t>
      </w:r>
      <w:proofErr w:type="spellEnd"/>
      <w:r>
        <w:t xml:space="preserve"> (užitočné). </w:t>
      </w:r>
      <w:proofErr w:type="spellStart"/>
      <w:r>
        <w:t>Prétorský</w:t>
      </w:r>
      <w:proofErr w:type="spellEnd"/>
      <w:r>
        <w:t xml:space="preserve"> edikt </w:t>
      </w:r>
      <w:r>
        <w:rPr>
          <w:i/>
          <w:iCs/>
        </w:rPr>
        <w:t xml:space="preserve">de </w:t>
      </w:r>
      <w:proofErr w:type="spellStart"/>
      <w:r>
        <w:rPr>
          <w:i/>
          <w:iCs/>
        </w:rPr>
        <w:t>negotiis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gestis</w:t>
      </w:r>
      <w:proofErr w:type="spellEnd"/>
      <w:r>
        <w:t xml:space="preserve"> (</w:t>
      </w:r>
      <w:proofErr w:type="spellStart"/>
      <w:r>
        <w:t>Ulpianus</w:t>
      </w:r>
      <w:proofErr w:type="spellEnd"/>
      <w:r>
        <w:t xml:space="preserve"> D 3, 5, 3 </w:t>
      </w:r>
      <w:proofErr w:type="spellStart"/>
      <w:r>
        <w:t>pr</w:t>
      </w:r>
      <w:proofErr w:type="spellEnd"/>
      <w:r>
        <w:t>.) zakotvuje veľkú sta</w:t>
      </w:r>
      <w:r>
        <w:softHyphen/>
        <w:t xml:space="preserve">rostlivosť </w:t>
      </w:r>
      <w:r>
        <w:rPr>
          <w:i/>
          <w:iCs/>
        </w:rPr>
        <w:t>(</w:t>
      </w:r>
      <w:proofErr w:type="spellStart"/>
      <w:r>
        <w:rPr>
          <w:i/>
          <w:iCs/>
        </w:rPr>
        <w:t>magna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utilitas</w:t>
      </w:r>
      <w:proofErr w:type="spellEnd"/>
      <w:r>
        <w:rPr>
          <w:i/>
          <w:iCs/>
        </w:rPr>
        <w:t>).</w:t>
      </w:r>
      <w:r>
        <w:t xml:space="preserve"> Tieto slová sa nachádzajú u </w:t>
      </w:r>
      <w:proofErr w:type="spellStart"/>
      <w:r>
        <w:t>Ulpiána</w:t>
      </w:r>
      <w:proofErr w:type="spellEnd"/>
      <w:r>
        <w:t xml:space="preserve"> D 3, 5,1).</w:t>
      </w:r>
    </w:p>
    <w:p w:rsidR="002D6E2E" w:rsidRDefault="002D6E2E" w:rsidP="002D6E2E">
      <w:pPr>
        <w:pStyle w:val="Zkladntext1"/>
        <w:spacing w:after="220"/>
        <w:ind w:left="260"/>
        <w:jc w:val="both"/>
      </w:pPr>
      <w:r>
        <w:t xml:space="preserve">Obstaranie záležitosti nemuselo byť užitočne dokončené; stačilo, ak bolo </w:t>
      </w:r>
      <w:proofErr w:type="spellStart"/>
      <w:r>
        <w:rPr>
          <w:b/>
          <w:bCs/>
          <w:i/>
          <w:iCs/>
          <w:sz w:val="17"/>
          <w:szCs w:val="17"/>
        </w:rPr>
        <w:t>utiliter</w:t>
      </w:r>
      <w:proofErr w:type="spellEnd"/>
      <w:r>
        <w:rPr>
          <w:b/>
          <w:bCs/>
          <w:i/>
          <w:iCs/>
          <w:sz w:val="17"/>
          <w:szCs w:val="17"/>
        </w:rPr>
        <w:t xml:space="preserve"> </w:t>
      </w:r>
      <w:proofErr w:type="spellStart"/>
      <w:r>
        <w:rPr>
          <w:b/>
          <w:bCs/>
          <w:i/>
          <w:iCs/>
          <w:sz w:val="17"/>
          <w:szCs w:val="17"/>
        </w:rPr>
        <w:t>coeptum</w:t>
      </w:r>
      <w:proofErr w:type="spellEnd"/>
      <w:r>
        <w:t xml:space="preserve"> (ak sa užitočne začalo). Napríklad obstarávate!’ našiel na ulici zraneného otroka svojho neprítomného suseda. Napriek lekárske</w:t>
      </w:r>
      <w:r>
        <w:softHyphen/>
        <w:t>mu ošetreniu a starostlivosti otrok zraneniu podľahol.</w:t>
      </w:r>
    </w:p>
    <w:p w:rsidR="002D6E2E" w:rsidRDefault="002D6E2E" w:rsidP="002D6E2E">
      <w:pPr>
        <w:pStyle w:val="Zkladntext1"/>
        <w:numPr>
          <w:ilvl w:val="0"/>
          <w:numId w:val="12"/>
        </w:numPr>
        <w:tabs>
          <w:tab w:val="left" w:pos="294"/>
        </w:tabs>
        <w:spacing w:after="220" w:line="240" w:lineRule="auto"/>
        <w:ind w:left="260" w:hanging="260"/>
        <w:jc w:val="both"/>
      </w:pPr>
      <w:bookmarkStart w:id="33" w:name="bookmark1172"/>
      <w:bookmarkEnd w:id="33"/>
      <w:r>
        <w:t xml:space="preserve">Obstaranie záležitosti sa deje </w:t>
      </w:r>
      <w:r>
        <w:rPr>
          <w:b/>
          <w:bCs/>
        </w:rPr>
        <w:t xml:space="preserve">bezodplatne. </w:t>
      </w:r>
      <w:r>
        <w:t xml:space="preserve">Podobne ako pri príkaznej zmluve je 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gestio</w:t>
      </w:r>
      <w:proofErr w:type="spellEnd"/>
      <w:r>
        <w:t xml:space="preserve"> prejavom služby medzi priateľmi, a preto od</w:t>
      </w:r>
      <w:r>
        <w:softHyphen/>
        <w:t>platné obstaranie by sa priečilo povahe veci.</w:t>
      </w:r>
    </w:p>
    <w:p w:rsidR="002D6E2E" w:rsidRDefault="002D6E2E" w:rsidP="002D6E2E">
      <w:pPr>
        <w:pStyle w:val="Zkladntext1"/>
        <w:numPr>
          <w:ilvl w:val="0"/>
          <w:numId w:val="11"/>
        </w:numPr>
        <w:tabs>
          <w:tab w:val="left" w:pos="284"/>
        </w:tabs>
        <w:spacing w:after="220" w:line="240" w:lineRule="auto"/>
        <w:jc w:val="center"/>
      </w:pPr>
      <w:bookmarkStart w:id="34" w:name="bookmark1173"/>
      <w:bookmarkEnd w:id="34"/>
      <w:r>
        <w:rPr>
          <w:u w:val="single"/>
        </w:rPr>
        <w:t>Zodpovednosť obstarávateľa</w:t>
      </w:r>
    </w:p>
    <w:p w:rsidR="002D6E2E" w:rsidRDefault="002D6E2E" w:rsidP="002D6E2E">
      <w:pPr>
        <w:pStyle w:val="Zkladntext1"/>
        <w:spacing w:line="240" w:lineRule="auto"/>
        <w:jc w:val="both"/>
      </w:pPr>
      <w:proofErr w:type="spellStart"/>
      <w:r>
        <w:t>Obstarávate!’je</w:t>
      </w:r>
      <w:proofErr w:type="spellEnd"/>
      <w:r>
        <w:t xml:space="preserve"> povinný </w:t>
      </w:r>
      <w:r>
        <w:rPr>
          <w:b/>
          <w:bCs/>
        </w:rPr>
        <w:t xml:space="preserve">riadne a starostlivo </w:t>
      </w:r>
      <w:r>
        <w:t>vykonať záležitosť, ktorú vzal na seba, najmä začatú činnosť dokončiť.</w:t>
      </w:r>
    </w:p>
    <w:p w:rsidR="002D6E2E" w:rsidRDefault="002D6E2E" w:rsidP="002D6E2E">
      <w:pPr>
        <w:pStyle w:val="Zkladntext1"/>
        <w:spacing w:line="240" w:lineRule="auto"/>
        <w:jc w:val="both"/>
      </w:pPr>
      <w:r>
        <w:t xml:space="preserve">Po vykonaní záležitosti je obstarávate!’ povinný </w:t>
      </w:r>
      <w:r>
        <w:rPr>
          <w:b/>
          <w:bCs/>
        </w:rPr>
        <w:t xml:space="preserve">vydať </w:t>
      </w:r>
      <w:r>
        <w:t>zainteresovanému všetko, čo obstaral. Ak obstarávate!’ záležitosť riadne a starostlivo nevykonal alebo obstarané zainteresovanému nevydal, je povinný nahradiť zaintereso</w:t>
      </w:r>
      <w:r>
        <w:softHyphen/>
        <w:t>vanému škodu.</w:t>
      </w:r>
    </w:p>
    <w:p w:rsidR="002D6E2E" w:rsidRDefault="002D6E2E" w:rsidP="002D6E2E">
      <w:pPr>
        <w:pStyle w:val="Zkladntext1"/>
        <w:spacing w:after="220" w:line="240" w:lineRule="auto"/>
        <w:jc w:val="both"/>
      </w:pPr>
      <w:r>
        <w:t xml:space="preserve">Obstarávate!’ zodpovedal za </w:t>
      </w:r>
      <w:proofErr w:type="spellStart"/>
      <w:r>
        <w:rPr>
          <w:b/>
          <w:bCs/>
          <w:i/>
          <w:iCs/>
          <w:sz w:val="17"/>
          <w:szCs w:val="17"/>
        </w:rPr>
        <w:t>dolus</w:t>
      </w:r>
      <w:proofErr w:type="spellEnd"/>
      <w:r>
        <w:rPr>
          <w:b/>
          <w:bCs/>
          <w:i/>
          <w:iCs/>
          <w:sz w:val="17"/>
          <w:szCs w:val="17"/>
        </w:rPr>
        <w:t xml:space="preserve"> a </w:t>
      </w:r>
      <w:proofErr w:type="spellStart"/>
      <w:r>
        <w:rPr>
          <w:b/>
          <w:bCs/>
          <w:i/>
          <w:iCs/>
          <w:sz w:val="17"/>
          <w:szCs w:val="17"/>
        </w:rPr>
        <w:t>culpa</w:t>
      </w:r>
      <w:proofErr w:type="spellEnd"/>
      <w:r>
        <w:rPr>
          <w:b/>
          <w:bCs/>
          <w:i/>
          <w:iCs/>
          <w:sz w:val="17"/>
          <w:szCs w:val="17"/>
        </w:rPr>
        <w:t>.</w:t>
      </w:r>
      <w:r>
        <w:t xml:space="preserve"> Výnimočne sa jeho zodpovednosť rozšírila aj na </w:t>
      </w:r>
      <w:r>
        <w:rPr>
          <w:i/>
          <w:iCs/>
        </w:rPr>
        <w:t xml:space="preserve">vis </w:t>
      </w:r>
      <w:proofErr w:type="spellStart"/>
      <w:r>
        <w:rPr>
          <w:i/>
          <w:iCs/>
        </w:rPr>
        <w:t>maior</w:t>
      </w:r>
      <w:proofErr w:type="spellEnd"/>
      <w:r>
        <w:rPr>
          <w:i/>
          <w:iCs/>
        </w:rPr>
        <w:t>,</w:t>
      </w:r>
      <w:r>
        <w:t xml:space="preserve"> ak obstaral záležitosť, ktorú by podľa doterajšieho správania nebol býval zainteresovaný obstaral. Na presadenie uvedených po</w:t>
      </w:r>
      <w:r>
        <w:softHyphen/>
        <w:t xml:space="preserve">vinností má zainteresovaný </w:t>
      </w:r>
      <w:proofErr w:type="spellStart"/>
      <w:r>
        <w:rPr>
          <w:i/>
          <w:iCs/>
        </w:rPr>
        <w:t>actio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gestorum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directa</w:t>
      </w:r>
      <w:proofErr w:type="spellEnd"/>
      <w:r>
        <w:rPr>
          <w:i/>
          <w:iCs/>
        </w:rPr>
        <w:t>).</w:t>
      </w:r>
    </w:p>
    <w:p w:rsidR="002D6E2E" w:rsidRDefault="002D6E2E" w:rsidP="002D6E2E">
      <w:pPr>
        <w:pStyle w:val="Zkladntext1"/>
        <w:numPr>
          <w:ilvl w:val="0"/>
          <w:numId w:val="11"/>
        </w:numPr>
        <w:tabs>
          <w:tab w:val="left" w:pos="279"/>
        </w:tabs>
        <w:spacing w:after="220" w:line="240" w:lineRule="auto"/>
        <w:jc w:val="center"/>
      </w:pPr>
      <w:bookmarkStart w:id="35" w:name="bookmark1174"/>
      <w:bookmarkEnd w:id="35"/>
      <w:r>
        <w:rPr>
          <w:u w:val="single"/>
        </w:rPr>
        <w:t>Zodpovednosť zainteresovaného</w:t>
      </w:r>
    </w:p>
    <w:p w:rsidR="002D6E2E" w:rsidRDefault="002D6E2E" w:rsidP="002D6E2E">
      <w:pPr>
        <w:pStyle w:val="Zkladntext1"/>
        <w:spacing w:line="240" w:lineRule="auto"/>
        <w:jc w:val="both"/>
      </w:pPr>
      <w:r>
        <w:t>Zainteresovaný je povinný nahradiť obstarávateľovi náklady, ktoré mal s ob</w:t>
      </w:r>
      <w:r>
        <w:softHyphen/>
        <w:t xml:space="preserve">staraním záležitosti, pravdaže, za predpokladu, že vykonaná činnosť naplnila skutkovú podstatu vzniku </w:t>
      </w:r>
      <w:proofErr w:type="spellStart"/>
      <w:r>
        <w:t>bezpríkazného</w:t>
      </w:r>
      <w:proofErr w:type="spellEnd"/>
      <w:r>
        <w:t xml:space="preserve"> konania.</w:t>
      </w:r>
    </w:p>
    <w:p w:rsidR="002D6E2E" w:rsidRDefault="002D6E2E" w:rsidP="002D6E2E">
      <w:pPr>
        <w:pStyle w:val="Zkladntext1"/>
        <w:spacing w:after="220" w:line="240" w:lineRule="auto"/>
        <w:jc w:val="both"/>
      </w:pPr>
      <w:r>
        <w:t xml:space="preserve">Na presadenie uvedenej povinnosti zainteresovaného má obstarávate!’ </w:t>
      </w:r>
      <w:proofErr w:type="spellStart"/>
      <w:r>
        <w:rPr>
          <w:i/>
          <w:iCs/>
        </w:rPr>
        <w:t>actio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negotiorum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gestorum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contraria</w:t>
      </w:r>
      <w:proofErr w:type="spellEnd"/>
      <w:r>
        <w:rPr>
          <w:i/>
          <w:iCs/>
        </w:rPr>
        <w:t>).</w:t>
      </w:r>
    </w:p>
    <w:p w:rsidR="000E6D1A" w:rsidRDefault="000E6D1A"/>
    <w:sectPr w:rsidR="000E6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67EB"/>
    <w:multiLevelType w:val="multilevel"/>
    <w:tmpl w:val="E54ADF6A"/>
    <w:lvl w:ilvl="0">
      <w:start w:val="2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D43EB4"/>
    <w:multiLevelType w:val="multilevel"/>
    <w:tmpl w:val="856E331E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CD08BC"/>
    <w:multiLevelType w:val="multilevel"/>
    <w:tmpl w:val="9BBC173E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8B42F1"/>
    <w:multiLevelType w:val="multilevel"/>
    <w:tmpl w:val="B210BA72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BE5E47"/>
    <w:multiLevelType w:val="multilevel"/>
    <w:tmpl w:val="19D67F1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9F1701"/>
    <w:multiLevelType w:val="multilevel"/>
    <w:tmpl w:val="70C23938"/>
    <w:lvl w:ilvl="0">
      <w:start w:val="1"/>
      <w:numFmt w:val="bullet"/>
      <w:lvlText w:val="—"/>
      <w:lvlJc w:val="left"/>
      <w:rPr>
        <w:rFonts w:ascii="Century Schoolbook" w:eastAsia="Century Schoolbook" w:hAnsi="Century Schoolbook" w:cs="Century Schoolbook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DF1131"/>
    <w:multiLevelType w:val="multilevel"/>
    <w:tmpl w:val="94AAC70C"/>
    <w:lvl w:ilvl="0">
      <w:start w:val="2"/>
      <w:numFmt w:val="upperRoman"/>
      <w:lvlText w:val="%1.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AF1F83"/>
    <w:multiLevelType w:val="multilevel"/>
    <w:tmpl w:val="3910621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B932D0"/>
    <w:multiLevelType w:val="multilevel"/>
    <w:tmpl w:val="2F0AF2B8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2905AF"/>
    <w:multiLevelType w:val="multilevel"/>
    <w:tmpl w:val="9422743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A67D5A"/>
    <w:multiLevelType w:val="multilevel"/>
    <w:tmpl w:val="4DCAD050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391519"/>
    <w:multiLevelType w:val="multilevel"/>
    <w:tmpl w:val="0666DE2A"/>
    <w:lvl w:ilvl="0">
      <w:start w:val="1"/>
      <w:numFmt w:val="lowerLetter"/>
      <w:lvlText w:val="%1)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1"/>
  </w:num>
  <w:num w:numId="7">
    <w:abstractNumId w:val="4"/>
  </w:num>
  <w:num w:numId="8">
    <w:abstractNumId w:val="2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2E"/>
    <w:rsid w:val="000E6D1A"/>
    <w:rsid w:val="00293774"/>
    <w:rsid w:val="002D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57BC"/>
  <w15:chartTrackingRefBased/>
  <w15:docId w15:val="{B4E841C4-C37F-4D23-A0A5-AF4ACCC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D6E2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2D6E2E"/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Zhlavie2">
    <w:name w:val="Záhlavie #2_"/>
    <w:basedOn w:val="Predvolenpsmoodseku"/>
    <w:link w:val="Zhlavie20"/>
    <w:rsid w:val="002D6E2E"/>
    <w:rPr>
      <w:rFonts w:ascii="Century Schoolbook" w:eastAsia="Century Schoolbook" w:hAnsi="Century Schoolbook" w:cs="Century Schoolbook"/>
      <w:b/>
      <w:bCs/>
      <w:sz w:val="19"/>
      <w:szCs w:val="19"/>
    </w:rPr>
  </w:style>
  <w:style w:type="character" w:customStyle="1" w:styleId="Zkladntext2">
    <w:name w:val="Základný text (2)_"/>
    <w:basedOn w:val="Predvolenpsmoodseku"/>
    <w:link w:val="Zkladntext20"/>
    <w:rsid w:val="002D6E2E"/>
    <w:rPr>
      <w:rFonts w:ascii="Times New Roman" w:eastAsia="Times New Roman" w:hAnsi="Times New Roman" w:cs="Times New Roman"/>
      <w:sz w:val="17"/>
      <w:szCs w:val="17"/>
    </w:rPr>
  </w:style>
  <w:style w:type="paragraph" w:customStyle="1" w:styleId="Zkladntext1">
    <w:name w:val="Základný text1"/>
    <w:basedOn w:val="Normlny"/>
    <w:link w:val="Zkladntext"/>
    <w:rsid w:val="002D6E2E"/>
    <w:pPr>
      <w:spacing w:line="252" w:lineRule="auto"/>
    </w:pPr>
    <w:rPr>
      <w:rFonts w:ascii="Century Schoolbook" w:eastAsia="Century Schoolbook" w:hAnsi="Century Schoolbook" w:cs="Century Schoolbook"/>
      <w:color w:val="auto"/>
      <w:sz w:val="19"/>
      <w:szCs w:val="19"/>
      <w:lang w:eastAsia="en-US" w:bidi="ar-SA"/>
    </w:rPr>
  </w:style>
  <w:style w:type="paragraph" w:customStyle="1" w:styleId="Zhlavie20">
    <w:name w:val="Záhlavie #2"/>
    <w:basedOn w:val="Normlny"/>
    <w:link w:val="Zhlavie2"/>
    <w:rsid w:val="002D6E2E"/>
    <w:pPr>
      <w:spacing w:after="40"/>
      <w:outlineLvl w:val="1"/>
    </w:pPr>
    <w:rPr>
      <w:rFonts w:ascii="Century Schoolbook" w:eastAsia="Century Schoolbook" w:hAnsi="Century Schoolbook" w:cs="Century Schoolbook"/>
      <w:b/>
      <w:bCs/>
      <w:color w:val="auto"/>
      <w:sz w:val="19"/>
      <w:szCs w:val="19"/>
      <w:lang w:eastAsia="en-US" w:bidi="ar-SA"/>
    </w:rPr>
  </w:style>
  <w:style w:type="paragraph" w:customStyle="1" w:styleId="Zkladntext20">
    <w:name w:val="Základný text (2)"/>
    <w:basedOn w:val="Normlny"/>
    <w:link w:val="Zkladntext2"/>
    <w:rsid w:val="002D6E2E"/>
    <w:pPr>
      <w:spacing w:after="240"/>
    </w:pPr>
    <w:rPr>
      <w:rFonts w:ascii="Times New Roman" w:eastAsia="Times New Roman" w:hAnsi="Times New Roman" w:cs="Times New Roman"/>
      <w:color w:val="auto"/>
      <w:sz w:val="17"/>
      <w:szCs w:val="17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1372</Words>
  <Characters>7822</Characters>
  <Application>Microsoft Office Word</Application>
  <DocSecurity>0</DocSecurity>
  <Lines>65</Lines>
  <Paragraphs>18</Paragraphs>
  <ScaleCrop>false</ScaleCrop>
  <Company>Microsoft</Company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2020-03-20T08:20:00Z</dcterms:created>
  <dcterms:modified xsi:type="dcterms:W3CDTF">2020-03-20T08:39:00Z</dcterms:modified>
</cp:coreProperties>
</file>