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A7" w:rsidRDefault="00822BA7" w:rsidP="00822BA7">
      <w:pPr>
        <w:pStyle w:val="Zkladntext1"/>
        <w:spacing w:after="2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PREDNÁŠKA</w:t>
      </w:r>
    </w:p>
    <w:p w:rsidR="00822BA7" w:rsidRDefault="00822BA7" w:rsidP="00822BA7">
      <w:pPr>
        <w:pStyle w:val="Zkladntext1"/>
        <w:spacing w:after="2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RÍMSKE PRÁVO</w:t>
      </w:r>
    </w:p>
    <w:p w:rsidR="00822BA7" w:rsidRDefault="00822BA7" w:rsidP="00822BA7">
      <w:pPr>
        <w:pStyle w:val="Zkladntext1"/>
        <w:spacing w:after="2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20.4.2020</w:t>
      </w:r>
      <w:r w:rsidRPr="00822BA7">
        <w:rPr>
          <w:b/>
          <w:sz w:val="24"/>
          <w:szCs w:val="24"/>
        </w:rPr>
        <w:t xml:space="preserve"> </w:t>
      </w:r>
    </w:p>
    <w:p w:rsidR="00822BA7" w:rsidRPr="00822BA7" w:rsidRDefault="00822BA7" w:rsidP="00822BA7">
      <w:pPr>
        <w:pStyle w:val="Zkladntext1"/>
        <w:spacing w:after="220" w:line="240" w:lineRule="auto"/>
        <w:jc w:val="center"/>
        <w:rPr>
          <w:b/>
          <w:sz w:val="24"/>
          <w:szCs w:val="24"/>
        </w:rPr>
      </w:pPr>
      <w:r w:rsidRPr="00822BA7">
        <w:rPr>
          <w:b/>
          <w:sz w:val="24"/>
          <w:szCs w:val="24"/>
          <w:u w:val="single"/>
        </w:rPr>
        <w:t>CONDICTIONES</w:t>
      </w:r>
    </w:p>
    <w:p w:rsidR="00822BA7" w:rsidRDefault="00822BA7" w:rsidP="00822BA7">
      <w:pPr>
        <w:pStyle w:val="Zkladntext1"/>
        <w:spacing w:after="40" w:line="240" w:lineRule="auto"/>
        <w:jc w:val="both"/>
      </w:pPr>
      <w:r>
        <w:rPr>
          <w:u w:val="single"/>
        </w:rPr>
        <w:t>HISTORICKÝ EXKURZ</w:t>
      </w:r>
    </w:p>
    <w:p w:rsidR="00822BA7" w:rsidRDefault="00822BA7" w:rsidP="00822BA7">
      <w:pPr>
        <w:pStyle w:val="Zkladntext1"/>
        <w:spacing w:after="220" w:line="240" w:lineRule="auto"/>
        <w:jc w:val="both"/>
      </w:pPr>
      <w:r>
        <w:t xml:space="preserve">Výraz </w:t>
      </w:r>
      <w:r>
        <w:rPr>
          <w:i/>
          <w:iCs/>
        </w:rPr>
        <w:t>condictio</w:t>
      </w:r>
      <w:r>
        <w:t xml:space="preserve"> má svoj pôvod v starorímskom </w:t>
      </w:r>
      <w:r>
        <w:rPr>
          <w:i/>
          <w:iCs/>
        </w:rPr>
        <w:t>condicere,</w:t>
      </w:r>
      <w:r>
        <w:t xml:space="preserve"> oznámiť, ohlásiť. Condictio sa môže použiť všade tam, kde je žalobný petit zameraný na určitú peňažnú sumu </w:t>
      </w:r>
      <w:r>
        <w:rPr>
          <w:i/>
          <w:iCs/>
        </w:rPr>
        <w:t>(čerta pecunia)</w:t>
      </w:r>
      <w:r>
        <w:t xml:space="preserve"> alebo na určitú vec </w:t>
      </w:r>
      <w:r>
        <w:rPr>
          <w:i/>
          <w:iCs/>
        </w:rPr>
        <w:t>(čerta res).</w:t>
      </w:r>
      <w:r>
        <w:t xml:space="preserve"> Tak sa postupo</w:t>
      </w:r>
      <w:r>
        <w:softHyphen/>
        <w:t xml:space="preserve">valo podľa dvoch zákonov z 3.-2. stor. pred Kr. </w:t>
      </w:r>
      <w:r>
        <w:rPr>
          <w:i/>
          <w:iCs/>
        </w:rPr>
        <w:t>(lex Silia</w:t>
      </w:r>
      <w:r>
        <w:t xml:space="preserve"> a </w:t>
      </w:r>
      <w:r>
        <w:rPr>
          <w:i/>
          <w:iCs/>
        </w:rPr>
        <w:t>lex Calpurnia),</w:t>
      </w:r>
      <w:r>
        <w:t xml:space="preserve"> kto</w:t>
      </w:r>
      <w:r>
        <w:softHyphen/>
        <w:t xml:space="preserve">ré v rámci legisakčného procesu zneli vždy na </w:t>
      </w:r>
      <w:r>
        <w:rPr>
          <w:i/>
          <w:iCs/>
        </w:rPr>
        <w:t>certum</w:t>
      </w:r>
      <w:r>
        <w:t xml:space="preserve"> a dôvod </w:t>
      </w:r>
      <w:r>
        <w:rPr>
          <w:i/>
          <w:iCs/>
        </w:rPr>
        <w:t>(causa)</w:t>
      </w:r>
      <w:r>
        <w:t xml:space="preserve"> pohľa</w:t>
      </w:r>
      <w:r>
        <w:softHyphen/>
        <w:t>dávky neuvádzali. Cieľ kondikcie spočíval v tom, že bola zameraná na vydanie veci a pasívne legitimovaným mohol byť iba vlastník veci s výnimkou kondik</w:t>
      </w:r>
      <w:r>
        <w:softHyphen/>
        <w:t>cie proti zlodejovi.</w:t>
      </w:r>
      <w:r>
        <w:br w:type="page"/>
      </w:r>
    </w:p>
    <w:p w:rsidR="00822BA7" w:rsidRDefault="00822BA7" w:rsidP="00822BA7">
      <w:pPr>
        <w:pStyle w:val="Zkladntext1"/>
        <w:spacing w:after="60"/>
        <w:jc w:val="both"/>
      </w:pPr>
      <w:r>
        <w:lastRenderedPageBreak/>
        <w:t xml:space="preserve">Môžeme teda konštatovať, že </w:t>
      </w:r>
      <w:r>
        <w:rPr>
          <w:i/>
          <w:iCs/>
        </w:rPr>
        <w:t>condictio</w:t>
      </w:r>
      <w:r>
        <w:t xml:space="preserve"> mala spočiatku</w:t>
      </w:r>
    </w:p>
    <w:p w:rsidR="00822BA7" w:rsidRDefault="00822BA7" w:rsidP="00822BA7">
      <w:pPr>
        <w:pStyle w:val="Zkladntext1"/>
        <w:numPr>
          <w:ilvl w:val="0"/>
          <w:numId w:val="2"/>
        </w:numPr>
        <w:tabs>
          <w:tab w:val="left" w:pos="334"/>
        </w:tabs>
        <w:jc w:val="both"/>
      </w:pPr>
      <w:bookmarkStart w:id="0" w:name="bookmark1178"/>
      <w:bookmarkEnd w:id="0"/>
      <w:r>
        <w:t>len formálny, procesnoprávny význam,</w:t>
      </w:r>
    </w:p>
    <w:p w:rsidR="00822BA7" w:rsidRDefault="00822BA7" w:rsidP="00822BA7">
      <w:pPr>
        <w:pStyle w:val="Zkladntext1"/>
        <w:numPr>
          <w:ilvl w:val="0"/>
          <w:numId w:val="2"/>
        </w:numPr>
        <w:tabs>
          <w:tab w:val="left" w:pos="343"/>
        </w:tabs>
        <w:jc w:val="both"/>
      </w:pPr>
      <w:bookmarkStart w:id="1" w:name="bookmark1179"/>
      <w:bookmarkEnd w:id="1"/>
      <w:r>
        <w:t xml:space="preserve">bola zameraná ako abstraktná </w:t>
      </w:r>
      <w:r>
        <w:rPr>
          <w:i/>
          <w:iCs/>
        </w:rPr>
        <w:t>actio in personám</w:t>
      </w:r>
      <w:r>
        <w:t xml:space="preserve"> na </w:t>
      </w:r>
      <w:r>
        <w:rPr>
          <w:i/>
          <w:iCs/>
        </w:rPr>
        <w:t>dare</w:t>
      </w:r>
      <w:r>
        <w:t xml:space="preserve"> určitej veci,</w:t>
      </w:r>
    </w:p>
    <w:p w:rsidR="00822BA7" w:rsidRDefault="00822BA7" w:rsidP="00822BA7">
      <w:pPr>
        <w:pStyle w:val="Zkladntext1"/>
        <w:numPr>
          <w:ilvl w:val="0"/>
          <w:numId w:val="2"/>
        </w:numPr>
        <w:tabs>
          <w:tab w:val="left" w:pos="343"/>
        </w:tabs>
        <w:ind w:left="280" w:hanging="280"/>
        <w:jc w:val="both"/>
      </w:pPr>
      <w:bookmarkStart w:id="2" w:name="bookmark1180"/>
      <w:bookmarkEnd w:id="2"/>
      <w:r>
        <w:t>bola použiteľná na viaceré situácie, hlavne pri pôžičke, stipulácii zamera</w:t>
      </w:r>
      <w:r>
        <w:softHyphen/>
        <w:t xml:space="preserve">nej na </w:t>
      </w:r>
      <w:r>
        <w:rPr>
          <w:i/>
          <w:iCs/>
        </w:rPr>
        <w:t>certum,</w:t>
      </w:r>
      <w:r>
        <w:t xml:space="preserve"> literálnom kontrakte, krádeži a bezdôvodnom obohatení.</w:t>
      </w:r>
    </w:p>
    <w:p w:rsidR="00822BA7" w:rsidRDefault="00822BA7" w:rsidP="00822BA7">
      <w:pPr>
        <w:pStyle w:val="Zkladntext1"/>
        <w:jc w:val="both"/>
      </w:pPr>
      <w:r>
        <w:rPr>
          <w:b/>
          <w:bCs/>
        </w:rPr>
        <w:t xml:space="preserve">Až justiniánske právo, </w:t>
      </w:r>
      <w:r>
        <w:t>keď už dávno neexistoval legisakčný a formulový proces, odstránilo jednotný procesný typ kondikcie a zdôraznilo jej materiál- noprávnu stránku. Justinián zaviedol jednotlivé druhy kondikcií, všeobecný pojem ešte neexistoval:</w:t>
      </w:r>
    </w:p>
    <w:p w:rsidR="00822BA7" w:rsidRDefault="00822BA7" w:rsidP="00822BA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04775" distB="0" distL="0" distR="0" simplePos="0" relativeHeight="251659264" behindDoc="0" locked="0" layoutInCell="1" allowOverlap="1" wp14:anchorId="6D76F032" wp14:editId="06E9999D">
                <wp:simplePos x="0" y="0"/>
                <wp:positionH relativeFrom="page">
                  <wp:posOffset>2183765</wp:posOffset>
                </wp:positionH>
                <wp:positionV relativeFrom="paragraph">
                  <wp:posOffset>104775</wp:posOffset>
                </wp:positionV>
                <wp:extent cx="1395730" cy="2508250"/>
                <wp:effectExtent l="0" t="0" r="0" b="0"/>
                <wp:wrapTopAndBottom/>
                <wp:docPr id="1159" name="Shape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250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Kondikcie súvisiace s bezdôvodným obohatením: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condictio indebiti </w:t>
                            </w:r>
                            <w:r>
                              <w:t xml:space="preserve">(plnenie nedlhú)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condictio causa data causa non secuta </w:t>
                            </w:r>
                            <w:r>
                              <w:t xml:space="preserve">(plnenie z dôvodu, že sa očakáva protiplnenie) </w:t>
                            </w:r>
                            <w:r>
                              <w:rPr>
                                <w:i/>
                                <w:iCs/>
                              </w:rPr>
                              <w:t>condictio ob turpem causam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t>(plnenie z nemravného dôvodu)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condictio ob iniustam causam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t>(plnenie z protiprávne</w:t>
                            </w:r>
                            <w:r>
                              <w:softHyphen/>
                              <w:t>ho dôvodu)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76F032" id="_x0000_t202" coordsize="21600,21600" o:spt="202" path="m,l,21600r21600,l21600,xe">
                <v:stroke joinstyle="miter"/>
                <v:path gradientshapeok="t" o:connecttype="rect"/>
              </v:shapetype>
              <v:shape id="Shape 1159" o:spid="_x0000_s1026" type="#_x0000_t202" style="position:absolute;margin-left:171.95pt;margin-top:8.25pt;width:109.9pt;height:197.5pt;z-index:251659264;visibility:visible;mso-wrap-style:square;mso-wrap-distance-left:0;mso-wrap-distance-top: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40" w:lineRule="auto"/>
                      </w:pPr>
                      <w:r>
                        <w:rPr>
                          <w:u w:val="single"/>
                        </w:rPr>
                        <w:t xml:space="preserve">Kondikcie súvisiace s bezdôvodným obohatením: </w:t>
                      </w:r>
                      <w:r>
                        <w:rPr>
                          <w:i/>
                          <w:iCs/>
                        </w:rPr>
                        <w:t xml:space="preserve">condictio indebiti </w:t>
                      </w:r>
                      <w:r>
                        <w:t xml:space="preserve">(plnenie nedlhú) </w:t>
                      </w:r>
                      <w:r>
                        <w:rPr>
                          <w:i/>
                          <w:iCs/>
                        </w:rPr>
                        <w:t xml:space="preserve">condictio causa data causa non secuta </w:t>
                      </w:r>
                      <w:r>
                        <w:t xml:space="preserve">(plnenie z dôvodu, že sa očakáva protiplnenie) </w:t>
                      </w:r>
                      <w:r>
                        <w:rPr>
                          <w:i/>
                          <w:iCs/>
                        </w:rPr>
                        <w:t>condictio ob turpem causam</w:t>
                      </w:r>
                    </w:p>
                    <w:p w:rsidR="00822BA7" w:rsidRDefault="00822BA7" w:rsidP="00822BA7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t>(plnenie z nemravného dôvodu)</w:t>
                      </w:r>
                    </w:p>
                    <w:p w:rsidR="00822BA7" w:rsidRDefault="00822BA7" w:rsidP="00822BA7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rPr>
                          <w:i/>
                          <w:iCs/>
                        </w:rPr>
                        <w:t>condictio ob iniustam causam</w:t>
                      </w:r>
                    </w:p>
                    <w:p w:rsidR="00822BA7" w:rsidRDefault="00822BA7" w:rsidP="00822BA7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t>(plnenie z protiprávne</w:t>
                      </w:r>
                      <w:r>
                        <w:softHyphen/>
                        <w:t>ho dôvodu)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2331720" distL="0" distR="0" simplePos="0" relativeHeight="251660288" behindDoc="0" locked="0" layoutInCell="1" allowOverlap="1" wp14:anchorId="4AB6E1CB" wp14:editId="650106B4">
                <wp:simplePos x="0" y="0"/>
                <wp:positionH relativeFrom="page">
                  <wp:posOffset>3759835</wp:posOffset>
                </wp:positionH>
                <wp:positionV relativeFrom="paragraph">
                  <wp:posOffset>101600</wp:posOffset>
                </wp:positionV>
                <wp:extent cx="1334770" cy="179705"/>
                <wp:effectExtent l="0" t="0" r="0" b="0"/>
                <wp:wrapTopAndBottom/>
                <wp:docPr id="1161" name="Shape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>Kondikcie pri krádeži: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B6E1CB" id="Shape 1161" o:spid="_x0000_s1027" type="#_x0000_t202" style="position:absolute;margin-left:296.05pt;margin-top:8pt;width:105.1pt;height:14.15pt;z-index:251660288;visibility:visible;mso-wrap-style:none;mso-wrap-distance-left:0;mso-wrap-distance-top:8pt;mso-wrap-distance-right:0;mso-wrap-distance-bottom:18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40" w:lineRule="auto"/>
                      </w:pPr>
                      <w:r>
                        <w:rPr>
                          <w:u w:val="single"/>
                        </w:rPr>
                        <w:t>Kondikcie pri krádeži: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0" distB="1679575" distL="0" distR="0" simplePos="0" relativeHeight="251661312" behindDoc="0" locked="0" layoutInCell="1" allowOverlap="1" wp14:anchorId="736B1F0C" wp14:editId="6F9312A2">
                <wp:simplePos x="0" y="0"/>
                <wp:positionH relativeFrom="page">
                  <wp:posOffset>3759835</wp:posOffset>
                </wp:positionH>
                <wp:positionV relativeFrom="paragraph">
                  <wp:posOffset>635000</wp:posOffset>
                </wp:positionV>
                <wp:extent cx="1197610" cy="298450"/>
                <wp:effectExtent l="0" t="0" r="0" b="0"/>
                <wp:wrapTopAndBottom/>
                <wp:docPr id="1163" name="Shape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33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condictio furtiva </w:t>
                            </w:r>
                            <w:r>
                              <w:t>(zlodej odcudzil vec)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6B1F0C" id="Shape 1163" o:spid="_x0000_s1028" type="#_x0000_t202" style="position:absolute;margin-left:296.05pt;margin-top:50pt;width:94.3pt;height:23.5pt;z-index:251661312;visibility:visible;mso-wrap-style:square;mso-wrap-distance-left:0;mso-wrap-distance-top:50pt;mso-wrap-distance-right:0;mso-wrap-distance-bottom:13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33" w:lineRule="auto"/>
                      </w:pPr>
                      <w:r>
                        <w:rPr>
                          <w:i/>
                          <w:iCs/>
                        </w:rPr>
                        <w:t xml:space="preserve">condictio furtiva </w:t>
                      </w:r>
                      <w:r>
                        <w:t>(zlodej odcudzil vec)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1402080" distL="0" distR="0" simplePos="0" relativeHeight="251662336" behindDoc="0" locked="0" layoutInCell="1" allowOverlap="1" wp14:anchorId="783EB3AE" wp14:editId="18800A88">
                <wp:simplePos x="0" y="0"/>
                <wp:positionH relativeFrom="page">
                  <wp:posOffset>5316855</wp:posOffset>
                </wp:positionH>
                <wp:positionV relativeFrom="paragraph">
                  <wp:posOffset>104775</wp:posOffset>
                </wp:positionV>
                <wp:extent cx="1225550" cy="1106170"/>
                <wp:effectExtent l="0" t="0" r="0" b="0"/>
                <wp:wrapTopAndBottom/>
                <wp:docPr id="1165" name="Shape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106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after="260" w:line="293" w:lineRule="auto"/>
                            </w:pPr>
                            <w:r>
                              <w:rPr>
                                <w:u w:val="single"/>
                              </w:rPr>
                              <w:t>Zvláštne doplňujúce kondikcie: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line="233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condictio ex lege </w:t>
                            </w:r>
                            <w:r>
                              <w:t xml:space="preserve">(žaloba zo zákona)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condictio generalis </w:t>
                            </w:r>
                            <w:r>
                              <w:t>(všeobecná žaloba)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3EB3AE" id="Shape 1165" o:spid="_x0000_s1029" type="#_x0000_t202" style="position:absolute;margin-left:418.65pt;margin-top:8.25pt;width:96.5pt;height:87.1pt;z-index:251662336;visibility:visible;mso-wrap-style:square;mso-wrap-distance-left:0;mso-wrap-distance-top:8.25pt;mso-wrap-distance-right:0;mso-wrap-distance-bottom:11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after="260" w:line="293" w:lineRule="auto"/>
                      </w:pPr>
                      <w:r>
                        <w:rPr>
                          <w:u w:val="single"/>
                        </w:rPr>
                        <w:t>Zvláštne doplňujúce kondikcie:</w:t>
                      </w:r>
                    </w:p>
                    <w:p w:rsidR="00822BA7" w:rsidRDefault="00822BA7" w:rsidP="00822BA7">
                      <w:pPr>
                        <w:pStyle w:val="Zkladntext1"/>
                        <w:spacing w:line="233" w:lineRule="auto"/>
                      </w:pPr>
                      <w:r>
                        <w:rPr>
                          <w:i/>
                          <w:iCs/>
                        </w:rPr>
                        <w:t xml:space="preserve">condictio ex lege </w:t>
                      </w:r>
                      <w:r>
                        <w:t xml:space="preserve">(žaloba zo zákona) </w:t>
                      </w:r>
                      <w:r>
                        <w:rPr>
                          <w:i/>
                          <w:iCs/>
                        </w:rPr>
                        <w:t xml:space="preserve">condictio generalis </w:t>
                      </w:r>
                      <w:r>
                        <w:t>(všeobecná žaloba)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2BA7" w:rsidRDefault="00822BA7" w:rsidP="00822BA7">
      <w:pPr>
        <w:pStyle w:val="Zkladntext1"/>
        <w:numPr>
          <w:ilvl w:val="0"/>
          <w:numId w:val="3"/>
        </w:numPr>
        <w:tabs>
          <w:tab w:val="left" w:pos="297"/>
        </w:tabs>
        <w:spacing w:after="240"/>
        <w:jc w:val="center"/>
      </w:pPr>
      <w:bookmarkStart w:id="3" w:name="bookmark1181"/>
      <w:bookmarkEnd w:id="3"/>
      <w:r>
        <w:rPr>
          <w:u w:val="single"/>
        </w:rPr>
        <w:t>VŠEOBECNÉ PRAVIDLÁ</w:t>
      </w:r>
    </w:p>
    <w:p w:rsidR="00822BA7" w:rsidRDefault="00822BA7" w:rsidP="00822BA7">
      <w:pPr>
        <w:pStyle w:val="Zkladntext1"/>
        <w:ind w:left="240" w:hanging="240"/>
        <w:jc w:val="both"/>
      </w:pPr>
      <w:r>
        <w:t>- Ku skutkovej podstate bezdôvodného obohatenia patrili tieto dve právne skutočnosti:</w:t>
      </w:r>
    </w:p>
    <w:p w:rsidR="00822BA7" w:rsidRDefault="00822BA7" w:rsidP="00822BA7">
      <w:pPr>
        <w:pStyle w:val="Zkladntext1"/>
        <w:spacing w:after="240"/>
        <w:ind w:left="520" w:hanging="260"/>
        <w:jc w:val="both"/>
      </w:pPr>
      <w:r>
        <w:t>a) DATIO, t. j. plnenie poškodeného, ktoré viedlo k prevodu kviritského vlastníctva na príjemcu (obohateného), a to buď ihneď (odvodeným spô</w:t>
      </w:r>
      <w:r>
        <w:softHyphen/>
        <w:t xml:space="preserve">sobom nadobudnutia, ako sú </w:t>
      </w:r>
      <w:r>
        <w:rPr>
          <w:i/>
          <w:iCs/>
        </w:rPr>
        <w:t>mancipatio</w:t>
      </w:r>
      <w:r>
        <w:t xml:space="preserve"> a </w:t>
      </w:r>
      <w:r>
        <w:rPr>
          <w:i/>
          <w:iCs/>
        </w:rPr>
        <w:t>traditio)</w:t>
      </w:r>
      <w:r>
        <w:t xml:space="preserve"> alebo neskôr (vy</w:t>
      </w:r>
      <w:r>
        <w:softHyphen/>
        <w:t>držaním, zmiešaním).</w:t>
      </w:r>
    </w:p>
    <w:p w:rsidR="00822BA7" w:rsidRDefault="00822BA7" w:rsidP="00822BA7">
      <w:pPr>
        <w:pStyle w:val="Zkladntext1"/>
        <w:jc w:val="both"/>
      </w:pPr>
      <w:r>
        <w:t>POZOR!</w:t>
      </w:r>
    </w:p>
    <w:p w:rsidR="00822BA7" w:rsidRDefault="00822BA7" w:rsidP="00822BA7">
      <w:pPr>
        <w:pStyle w:val="Zkladntext1"/>
        <w:spacing w:after="240"/>
        <w:jc w:val="both"/>
      </w:pPr>
      <w:r>
        <w:t xml:space="preserve">Ak sa príjemca veci nestal vlastníkom a poškodený ním naďalej zostal, nemá k dispozícii </w:t>
      </w:r>
      <w:r>
        <w:rPr>
          <w:i/>
          <w:iCs/>
        </w:rPr>
        <w:t>condictio,</w:t>
      </w:r>
      <w:r>
        <w:t xml:space="preserve"> ale </w:t>
      </w:r>
      <w:r>
        <w:rPr>
          <w:i/>
          <w:iCs/>
        </w:rPr>
        <w:t>rei vindicatio. Condictio</w:t>
      </w:r>
      <w:r>
        <w:t xml:space="preserve"> k vlastnej veci nebola v rím</w:t>
      </w:r>
      <w:r>
        <w:softHyphen/>
        <w:t xml:space="preserve">skom práve prípustná, s výnimkou </w:t>
      </w:r>
      <w:r>
        <w:rPr>
          <w:i/>
          <w:iCs/>
        </w:rPr>
        <w:t>condictio furtiva</w:t>
      </w:r>
      <w:r>
        <w:t xml:space="preserve"> voči zlodejovi.</w:t>
      </w:r>
    </w:p>
    <w:p w:rsidR="00822BA7" w:rsidRDefault="00822BA7" w:rsidP="00822BA7">
      <w:pPr>
        <w:pStyle w:val="Zkladntext1"/>
        <w:spacing w:line="254" w:lineRule="auto"/>
        <w:ind w:left="520" w:hanging="260"/>
        <w:jc w:val="both"/>
      </w:pPr>
      <w:r>
        <w:t>b) Ďalšie ponechanie si veci musí byť bezdôvodné, t.j. musí byť SINE CAU</w:t>
      </w:r>
      <w:r>
        <w:softHyphen/>
        <w:t>SA.</w:t>
      </w:r>
    </w:p>
    <w:p w:rsidR="00822BA7" w:rsidRDefault="00822BA7" w:rsidP="00822BA7">
      <w:pPr>
        <w:pStyle w:val="Zkladntext1"/>
        <w:numPr>
          <w:ilvl w:val="0"/>
          <w:numId w:val="1"/>
        </w:numPr>
        <w:tabs>
          <w:tab w:val="left" w:pos="283"/>
        </w:tabs>
        <w:spacing w:line="254" w:lineRule="auto"/>
        <w:ind w:left="240" w:hanging="240"/>
        <w:jc w:val="both"/>
      </w:pPr>
      <w:bookmarkStart w:id="4" w:name="bookmark1182"/>
      <w:bookmarkEnd w:id="4"/>
      <w:r>
        <w:t xml:space="preserve">Žaloba z bezdôvodného obohatenia, teda </w:t>
      </w:r>
      <w:r>
        <w:rPr>
          <w:i/>
          <w:iCs/>
        </w:rPr>
        <w:t>condictio,</w:t>
      </w:r>
      <w:r>
        <w:t xml:space="preserve"> smeruje vždy </w:t>
      </w:r>
      <w:r>
        <w:rPr>
          <w:b/>
          <w:bCs/>
        </w:rPr>
        <w:t>na vyda</w:t>
      </w:r>
      <w:r>
        <w:rPr>
          <w:b/>
          <w:bCs/>
        </w:rPr>
        <w:softHyphen/>
        <w:t xml:space="preserve">nie </w:t>
      </w:r>
      <w:r>
        <w:t>toho, čo svojho času obohatený prijal od poškodeného.</w:t>
      </w:r>
    </w:p>
    <w:p w:rsidR="00822BA7" w:rsidRDefault="00822BA7" w:rsidP="00822BA7">
      <w:pPr>
        <w:pStyle w:val="Zkladntext1"/>
        <w:numPr>
          <w:ilvl w:val="0"/>
          <w:numId w:val="1"/>
        </w:numPr>
        <w:tabs>
          <w:tab w:val="left" w:pos="283"/>
        </w:tabs>
        <w:spacing w:line="254" w:lineRule="auto"/>
        <w:ind w:left="240" w:hanging="240"/>
        <w:jc w:val="both"/>
      </w:pPr>
      <w:bookmarkStart w:id="5" w:name="bookmark1183"/>
      <w:bookmarkEnd w:id="5"/>
      <w:r>
        <w:rPr>
          <w:i/>
          <w:iCs/>
        </w:rPr>
        <w:t>Condictio</w:t>
      </w:r>
      <w:r>
        <w:t xml:space="preserve"> možno v zásade použiť iba vtedy, </w:t>
      </w:r>
      <w:r>
        <w:rPr>
          <w:b/>
          <w:bCs/>
        </w:rPr>
        <w:t xml:space="preserve">ak neexistuje iná vynútiteľ- </w:t>
      </w:r>
      <w:r>
        <w:rPr>
          <w:b/>
          <w:bCs/>
        </w:rPr>
        <w:t>m</w:t>
      </w:r>
      <w:r>
        <w:rPr>
          <w:b/>
          <w:bCs/>
        </w:rPr>
        <w:t>á možnosť,</w:t>
      </w:r>
    </w:p>
    <w:p w:rsidR="00822BA7" w:rsidRDefault="00822BA7" w:rsidP="00822BA7">
      <w:pPr>
        <w:pStyle w:val="Zkladntext1"/>
        <w:spacing w:after="240" w:line="254" w:lineRule="auto"/>
        <w:ind w:firstLine="240"/>
        <w:jc w:val="both"/>
      </w:pPr>
      <w:r>
        <w:t>napríklad</w:t>
      </w:r>
      <w:r>
        <w:br w:type="page"/>
      </w:r>
    </w:p>
    <w:p w:rsidR="00822BA7" w:rsidRDefault="00822BA7" w:rsidP="00822BA7">
      <w:pPr>
        <w:pStyle w:val="Zkladntext1"/>
        <w:spacing w:line="257" w:lineRule="auto"/>
        <w:ind w:left="280"/>
        <w:jc w:val="both"/>
      </w:pPr>
      <w:r>
        <w:lastRenderedPageBreak/>
        <w:t>poškodený zostal vlastníkom veci alebo obohatený prinútil poškodeného k plneniu alebo obohatený omylom predal vypožičanú vec a utŕžené penia</w:t>
      </w:r>
      <w:r>
        <w:softHyphen/>
        <w:t>ze si ponechal a pod.</w:t>
      </w:r>
    </w:p>
    <w:p w:rsidR="00822BA7" w:rsidRDefault="00822BA7" w:rsidP="00822BA7">
      <w:pPr>
        <w:pStyle w:val="Zkladntext1"/>
        <w:spacing w:after="220" w:line="257" w:lineRule="auto"/>
        <w:ind w:left="280" w:hanging="280"/>
        <w:jc w:val="both"/>
      </w:pPr>
      <w:r>
        <w:t>— Právnik Pomponius v spojitosti s bezdôvodným obohatením sformuloval pravidlo</w:t>
      </w:r>
    </w:p>
    <w:p w:rsidR="00822BA7" w:rsidRDefault="00822BA7" w:rsidP="00822BA7">
      <w:pPr>
        <w:pStyle w:val="Zkladntext1"/>
        <w:spacing w:line="257" w:lineRule="auto"/>
        <w:jc w:val="center"/>
      </w:pPr>
      <w:r>
        <w:t>Pomponius D 50, 17, 206:</w:t>
      </w:r>
    </w:p>
    <w:p w:rsidR="00822BA7" w:rsidRDefault="00822BA7" w:rsidP="00822BA7">
      <w:pPr>
        <w:spacing w:line="1" w:lineRule="exact"/>
        <w:sectPr w:rsidR="00822BA7" w:rsidSect="00822BA7">
          <w:footnotePr>
            <w:numStart w:val="4"/>
          </w:footnotePr>
          <w:pgSz w:w="12240" w:h="15840"/>
          <w:pgMar w:top="897" w:right="1623" w:bottom="2805" w:left="3399" w:header="46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251663360" behindDoc="0" locked="0" layoutInCell="1" allowOverlap="1" wp14:anchorId="0320C1AD" wp14:editId="1AB2BB27">
                <wp:simplePos x="0" y="0"/>
                <wp:positionH relativeFrom="page">
                  <wp:posOffset>2066925</wp:posOffset>
                </wp:positionH>
                <wp:positionV relativeFrom="paragraph">
                  <wp:posOffset>12700</wp:posOffset>
                </wp:positionV>
                <wp:extent cx="2133600" cy="472440"/>
                <wp:effectExtent l="0" t="0" r="0" b="0"/>
                <wp:wrapTopAndBottom/>
                <wp:docPr id="1167" name="Shape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54" w:lineRule="auto"/>
                            </w:pPr>
                            <w:r>
                              <w:t>Iure naturae aequum est neminem cum alterius detrimento et iniuria fieri locupletiorem.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20C1AD" id="Shape 1167" o:spid="_x0000_s1030" type="#_x0000_t202" style="position:absolute;margin-left:162.75pt;margin-top:1pt;width:168pt;height:37.2pt;z-index:251663360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54" w:lineRule="auto"/>
                      </w:pPr>
                      <w:r>
                        <w:t>Iure naturae aequum est neminem cum alterius detrimento et iniuria fieri locupletiorem.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" distB="3175" distL="0" distR="0" simplePos="0" relativeHeight="251664384" behindDoc="0" locked="0" layoutInCell="1" allowOverlap="1" wp14:anchorId="55C28E93" wp14:editId="23E49238">
                <wp:simplePos x="0" y="0"/>
                <wp:positionH relativeFrom="page">
                  <wp:posOffset>4450715</wp:posOffset>
                </wp:positionH>
                <wp:positionV relativeFrom="paragraph">
                  <wp:posOffset>15875</wp:posOffset>
                </wp:positionV>
                <wp:extent cx="2133600" cy="466090"/>
                <wp:effectExtent l="0" t="0" r="0" b="0"/>
                <wp:wrapTopAndBottom/>
                <wp:docPr id="1169" name="Shape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t>Podľa prirodzeného práva je slušné, že sa nikto nemá na škodu druhého a z neprávosti obohatiť.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C28E93" id="Shape 1169" o:spid="_x0000_s1031" type="#_x0000_t202" style="position:absolute;margin-left:350.45pt;margin-top:1.25pt;width:168pt;height:36.7pt;z-index:251664384;visibility:visible;mso-wrap-style:square;mso-wrap-distance-left:0;mso-wrap-distance-top:1.2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t>Podľa prirodzeného práva je slušné, že sa nikto nemá na škodu druhého a z neprávosti obohatiť.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2BA7" w:rsidRDefault="00822BA7" w:rsidP="00822BA7">
      <w:pPr>
        <w:spacing w:line="184" w:lineRule="exact"/>
        <w:rPr>
          <w:sz w:val="15"/>
          <w:szCs w:val="15"/>
        </w:rPr>
      </w:pPr>
    </w:p>
    <w:p w:rsidR="00822BA7" w:rsidRDefault="00822BA7" w:rsidP="00822BA7">
      <w:pPr>
        <w:spacing w:line="1" w:lineRule="exact"/>
        <w:sectPr w:rsidR="00822BA7" w:rsidSect="00822BA7">
          <w:footnotePr>
            <w:numStart w:val="4"/>
          </w:footnotePr>
          <w:type w:val="continuous"/>
          <w:pgSz w:w="12240" w:h="15840"/>
          <w:pgMar w:top="799" w:right="0" w:bottom="2783" w:left="0" w:header="0" w:footer="3" w:gutter="0"/>
          <w:cols w:space="720"/>
          <w:noEndnote/>
          <w:docGrid w:linePitch="360"/>
        </w:sectPr>
      </w:pPr>
    </w:p>
    <w:p w:rsidR="00822BA7" w:rsidRDefault="00822BA7" w:rsidP="00822BA7">
      <w:pPr>
        <w:pStyle w:val="Zkladntext1"/>
        <w:spacing w:line="254" w:lineRule="auto"/>
        <w:jc w:val="both"/>
      </w:pPr>
      <w:r>
        <w:lastRenderedPageBreak/>
        <w:t>Poznámka:</w:t>
      </w:r>
    </w:p>
    <w:p w:rsidR="00822BA7" w:rsidRDefault="00822BA7" w:rsidP="00822BA7">
      <w:pPr>
        <w:pStyle w:val="Zkladntext1"/>
        <w:spacing w:after="240" w:line="254" w:lineRule="auto"/>
        <w:jc w:val="both"/>
      </w:pPr>
      <w:r>
        <w:t xml:space="preserve">Nie každé zväčšenie majetku môže byť podnetom na </w:t>
      </w:r>
      <w:r>
        <w:rPr>
          <w:i/>
          <w:iCs/>
        </w:rPr>
        <w:t>condictio.</w:t>
      </w:r>
      <w:r>
        <w:t xml:space="preserve"> Napríklad rím</w:t>
      </w:r>
      <w:r>
        <w:softHyphen/>
        <w:t>ske právo pripúšťalo hospodársky úspech jedného kontrahenta na úkor dru</w:t>
      </w:r>
      <w:r>
        <w:softHyphen/>
        <w:t>hého (Paulus D 19, 2, 22, 3, s. 345, 364, 369, 372).</w:t>
      </w:r>
    </w:p>
    <w:p w:rsidR="00822BA7" w:rsidRDefault="00822BA7" w:rsidP="00822BA7">
      <w:pPr>
        <w:pStyle w:val="Zkladntext1"/>
        <w:spacing w:after="480" w:line="240" w:lineRule="auto"/>
        <w:jc w:val="both"/>
      </w:pPr>
      <w:r>
        <w:t>Jednotlivé prípady bezdôvodného obohatenia podľa justiniánskeho práva:</w:t>
      </w:r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304"/>
        </w:tabs>
        <w:spacing w:after="240" w:line="240" w:lineRule="auto"/>
        <w:jc w:val="center"/>
      </w:pPr>
      <w:bookmarkStart w:id="6" w:name="bookmark1186"/>
      <w:bookmarkEnd w:id="6"/>
      <w:r>
        <w:rPr>
          <w:u w:val="single"/>
        </w:rPr>
        <w:t>CONDICTIO INDEBITI</w:t>
      </w:r>
    </w:p>
    <w:p w:rsidR="00822BA7" w:rsidRDefault="00822BA7" w:rsidP="00822BA7">
      <w:pPr>
        <w:pStyle w:val="Zkladntext1"/>
        <w:spacing w:line="240" w:lineRule="auto"/>
        <w:jc w:val="both"/>
      </w:pPr>
      <w:r>
        <w:rPr>
          <w:i/>
          <w:iCs/>
        </w:rPr>
        <w:t>Condictio indebiti</w:t>
      </w:r>
      <w:r>
        <w:t xml:space="preserve"> (plnenie nedlhú) je žaloba z bezdôvodného obohatenia a pri</w:t>
      </w:r>
      <w:r>
        <w:softHyphen/>
        <w:t>chádza do úvahy, ak niekto z ospravedlniteľného omylu niečo plnil, čo vôbec nedlhoval alebo nedlhoval tak, ako plnenie príjemca prijal. Inými slovami, po</w:t>
      </w:r>
      <w:r>
        <w:softHyphen/>
        <w:t xml:space="preserve">škodený teda plnil </w:t>
      </w:r>
      <w:r>
        <w:rPr>
          <w:i/>
          <w:iCs/>
        </w:rPr>
        <w:t>indebitum</w:t>
      </w:r>
      <w:r>
        <w:t xml:space="preserve"> (nedlh).</w:t>
      </w:r>
    </w:p>
    <w:p w:rsidR="00822BA7" w:rsidRDefault="00822BA7" w:rsidP="00822BA7">
      <w:pPr>
        <w:pStyle w:val="Zkladntext1"/>
        <w:spacing w:after="280" w:line="240" w:lineRule="auto"/>
        <w:jc w:val="both"/>
      </w:pPr>
      <w:r>
        <w:rPr>
          <w:b/>
          <w:bCs/>
        </w:rPr>
        <w:t xml:space="preserve">K skutkovej podstate </w:t>
      </w:r>
      <w:r>
        <w:t xml:space="preserve">plnenia nedlhú patrí okrem </w:t>
      </w:r>
      <w:r>
        <w:rPr>
          <w:i/>
          <w:iCs/>
        </w:rPr>
        <w:t>datio</w:t>
      </w:r>
      <w:r>
        <w:t xml:space="preserve"> a </w:t>
      </w:r>
      <w:r>
        <w:rPr>
          <w:i/>
          <w:iCs/>
        </w:rPr>
        <w:t>sine causa</w:t>
      </w:r>
      <w:r>
        <w:t xml:space="preserve"> ešte aj </w:t>
      </w:r>
      <w:r>
        <w:rPr>
          <w:b/>
          <w:bCs/>
        </w:rPr>
        <w:t xml:space="preserve">obojstranný omyl. </w:t>
      </w:r>
      <w:r>
        <w:t>Tu treba rozlišovať:</w:t>
      </w:r>
    </w:p>
    <w:p w:rsidR="00822BA7" w:rsidRDefault="00822BA7" w:rsidP="00822BA7">
      <w:pPr>
        <w:pStyle w:val="Zkladntext1"/>
        <w:tabs>
          <w:tab w:val="left" w:pos="4696"/>
        </w:tabs>
        <w:spacing w:line="240" w:lineRule="auto"/>
        <w:ind w:firstLine="760"/>
      </w:pPr>
      <w:r>
        <w:rPr>
          <w:u w:val="single"/>
        </w:rPr>
        <w:t>ak poskytovateľ vie,</w:t>
      </w:r>
      <w:r>
        <w:rPr>
          <w:u w:val="single"/>
        </w:rPr>
        <w:tab/>
        <w:t>ak príjemca vie,</w:t>
      </w:r>
    </w:p>
    <w:p w:rsidR="00822BA7" w:rsidRDefault="00822BA7" w:rsidP="00822BA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463550" distL="0" distR="0" simplePos="0" relativeHeight="251665408" behindDoc="0" locked="0" layoutInCell="1" allowOverlap="1" wp14:anchorId="12CA28A4" wp14:editId="7085DB31">
                <wp:simplePos x="0" y="0"/>
                <wp:positionH relativeFrom="page">
                  <wp:posOffset>2045335</wp:posOffset>
                </wp:positionH>
                <wp:positionV relativeFrom="paragraph">
                  <wp:posOffset>0</wp:posOffset>
                </wp:positionV>
                <wp:extent cx="2139950" cy="926465"/>
                <wp:effectExtent l="0" t="0" r="0" b="0"/>
                <wp:wrapTopAndBottom/>
                <wp:docPr id="1171" name="Shap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926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jc w:val="both"/>
                            </w:pPr>
                            <w:r>
                              <w:t xml:space="preserve">že plní nedlh, má sa za to, že chce darovať. Dôvodom pre </w:t>
                            </w:r>
                            <w:r>
                              <w:rPr>
                                <w:i/>
                                <w:iCs/>
                              </w:rPr>
                              <w:t>datio</w:t>
                            </w:r>
                            <w:r>
                              <w:t xml:space="preserve"> tu je jednoducho </w:t>
                            </w:r>
                            <w:r>
                              <w:rPr>
                                <w:i/>
                                <w:iCs/>
                              </w:rPr>
                              <w:t>causa donationis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i/>
                                <w:iCs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</w:rPr>
                              <w:softHyphen/>
                              <w:t>dictio</w:t>
                            </w:r>
                            <w:r>
                              <w:t xml:space="preserve"> je preto vylúčená.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jc w:val="both"/>
                            </w:pPr>
                            <w:r>
                              <w:t xml:space="preserve">Pri </w:t>
                            </w:r>
                            <w:r>
                              <w:rPr>
                                <w:i/>
                                <w:iCs/>
                              </w:rPr>
                              <w:t>donatio</w:t>
                            </w:r>
                            <w:r>
                              <w:t xml:space="preserve"> sa ale vyžaduje </w:t>
                            </w:r>
                            <w:r>
                              <w:rPr>
                                <w:i/>
                                <w:iCs/>
                              </w:rPr>
                              <w:t>animus donandi!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CA28A4" id="Shape 1171" o:spid="_x0000_s1032" type="#_x0000_t202" style="position:absolute;margin-left:161.05pt;margin-top:0;width:168.5pt;height:72.95pt;z-index:251665408;visibility:visible;mso-wrap-style:square;mso-wrap-distance-left:0;mso-wrap-distance-top:0;mso-wrap-distance-right:0;mso-wrap-distance-bottom:3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jc w:val="both"/>
                      </w:pPr>
                      <w:r>
                        <w:t xml:space="preserve">že plní nedlh, má sa za to, že chce darovať. Dôvodom pre </w:t>
                      </w:r>
                      <w:r>
                        <w:rPr>
                          <w:i/>
                          <w:iCs/>
                        </w:rPr>
                        <w:t>datio</w:t>
                      </w:r>
                      <w:r>
                        <w:t xml:space="preserve"> tu je jednoducho </w:t>
                      </w:r>
                      <w:r>
                        <w:rPr>
                          <w:i/>
                          <w:iCs/>
                        </w:rPr>
                        <w:t>causa donationis</w:t>
                      </w:r>
                      <w:r>
                        <w:t xml:space="preserve"> a </w:t>
                      </w:r>
                      <w:r>
                        <w:rPr>
                          <w:i/>
                          <w:iCs/>
                        </w:rPr>
                        <w:t>con</w:t>
                      </w:r>
                      <w:r>
                        <w:rPr>
                          <w:i/>
                          <w:iCs/>
                        </w:rPr>
                        <w:softHyphen/>
                        <w:t>dictio</w:t>
                      </w:r>
                      <w:r>
                        <w:t xml:space="preserve"> je preto vylúčená.</w:t>
                      </w:r>
                    </w:p>
                    <w:p w:rsidR="00822BA7" w:rsidRDefault="00822BA7" w:rsidP="00822BA7">
                      <w:pPr>
                        <w:pStyle w:val="Zkladntext1"/>
                        <w:jc w:val="both"/>
                      </w:pPr>
                      <w:r>
                        <w:t xml:space="preserve">Pri </w:t>
                      </w:r>
                      <w:r>
                        <w:rPr>
                          <w:i/>
                          <w:iCs/>
                        </w:rPr>
                        <w:t>donatio</w:t>
                      </w:r>
                      <w:r>
                        <w:t xml:space="preserve"> sa ale vyžaduje </w:t>
                      </w:r>
                      <w:r>
                        <w:rPr>
                          <w:i/>
                          <w:iCs/>
                        </w:rPr>
                        <w:t>animus donandi!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0" distL="0" distR="0" simplePos="0" relativeHeight="251666432" behindDoc="0" locked="0" layoutInCell="1" allowOverlap="1" wp14:anchorId="5A36C8CE" wp14:editId="02C27728">
                <wp:simplePos x="0" y="0"/>
                <wp:positionH relativeFrom="page">
                  <wp:posOffset>4431665</wp:posOffset>
                </wp:positionH>
                <wp:positionV relativeFrom="paragraph">
                  <wp:posOffset>3175</wp:posOffset>
                </wp:positionV>
                <wp:extent cx="2148840" cy="1386840"/>
                <wp:effectExtent l="0" t="0" r="0" b="0"/>
                <wp:wrapTopAndBottom/>
                <wp:docPr id="1173" name="Shape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38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jc w:val="both"/>
                            </w:pPr>
                            <w:r>
                              <w:t>že prijíma nedlh, dopúšťa sa prija</w:t>
                            </w:r>
                            <w:r>
                              <w:softHyphen/>
                              <w:t xml:space="preserve">tím plnenia krádeže </w:t>
                            </w:r>
                            <w:r>
                              <w:rPr>
                                <w:i/>
                                <w:iCs/>
                              </w:rPr>
                              <w:t>(furtum).</w:t>
                            </w:r>
                            <w:r>
                              <w:t xml:space="preserve"> Mož</w:t>
                            </w:r>
                            <w:r>
                              <w:softHyphen/>
                              <w:t>no voči nemu použiť: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4"/>
                              </w:tabs>
                              <w:ind w:left="260" w:hanging="260"/>
                              <w:jc w:val="both"/>
                            </w:pPr>
                            <w:bookmarkStart w:id="7" w:name="bookmark1184"/>
                            <w:bookmarkEnd w:id="7"/>
                            <w:r>
                              <w:rPr>
                                <w:i/>
                                <w:iCs/>
                              </w:rPr>
                              <w:t>actio furti</w:t>
                            </w:r>
                            <w:r>
                              <w:t xml:space="preserve"> (žalobu z krádeže) na zaplatenie pokuty a okrem nej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9"/>
                              </w:tabs>
                              <w:ind w:left="260" w:hanging="260"/>
                              <w:jc w:val="both"/>
                            </w:pPr>
                            <w:bookmarkStart w:id="8" w:name="bookmark1185"/>
                            <w:bookmarkEnd w:id="8"/>
                            <w:r>
                              <w:rPr>
                                <w:i/>
                                <w:iCs/>
                              </w:rPr>
                              <w:t>condictio furtiva</w:t>
                            </w:r>
                            <w:r>
                              <w:t xml:space="preserve"> (žaloba z kráde</w:t>
                            </w:r>
                            <w:r>
                              <w:softHyphen/>
                              <w:t xml:space="preserve">že) na vydanie plnenia. Namiesto </w:t>
                            </w:r>
                            <w:r>
                              <w:rPr>
                                <w:i/>
                                <w:iCs/>
                              </w:rPr>
                              <w:t>condictio</w:t>
                            </w:r>
                            <w:r>
                              <w:t xml:space="preserve"> možno použiť </w:t>
                            </w:r>
                            <w:r>
                              <w:rPr>
                                <w:i/>
                                <w:iCs/>
                              </w:rPr>
                              <w:t>rei vindi- catio.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36C8CE" id="Shape 1173" o:spid="_x0000_s1033" type="#_x0000_t202" style="position:absolute;margin-left:348.95pt;margin-top:.25pt;width:169.2pt;height:109.2pt;z-index:251666432;visibility:visible;mso-wrap-style:squar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jc w:val="both"/>
                      </w:pPr>
                      <w:r>
                        <w:t>že prijíma nedlh, dopúšťa sa prija</w:t>
                      </w:r>
                      <w:r>
                        <w:softHyphen/>
                        <w:t xml:space="preserve">tím plnenia krádeže </w:t>
                      </w:r>
                      <w:r>
                        <w:rPr>
                          <w:i/>
                          <w:iCs/>
                        </w:rPr>
                        <w:t>(furtum).</w:t>
                      </w:r>
                      <w:r>
                        <w:t xml:space="preserve"> Mož</w:t>
                      </w:r>
                      <w:r>
                        <w:softHyphen/>
                        <w:t>no voči nemu použiť:</w:t>
                      </w:r>
                    </w:p>
                    <w:p w:rsidR="00822BA7" w:rsidRDefault="00822BA7" w:rsidP="00822BA7">
                      <w:pPr>
                        <w:pStyle w:val="Zkladntext1"/>
                        <w:numPr>
                          <w:ilvl w:val="0"/>
                          <w:numId w:val="4"/>
                        </w:numPr>
                        <w:tabs>
                          <w:tab w:val="left" w:pos="254"/>
                        </w:tabs>
                        <w:ind w:left="260" w:hanging="260"/>
                        <w:jc w:val="both"/>
                      </w:pPr>
                      <w:bookmarkStart w:id="9" w:name="bookmark1184"/>
                      <w:bookmarkEnd w:id="9"/>
                      <w:r>
                        <w:rPr>
                          <w:i/>
                          <w:iCs/>
                        </w:rPr>
                        <w:t>actio furti</w:t>
                      </w:r>
                      <w:r>
                        <w:t xml:space="preserve"> (žalobu z krádeže) na zaplatenie pokuty a okrem nej</w:t>
                      </w:r>
                    </w:p>
                    <w:p w:rsidR="00822BA7" w:rsidRDefault="00822BA7" w:rsidP="00822BA7">
                      <w:pPr>
                        <w:pStyle w:val="Zkladntext1"/>
                        <w:numPr>
                          <w:ilvl w:val="0"/>
                          <w:numId w:val="4"/>
                        </w:numPr>
                        <w:tabs>
                          <w:tab w:val="left" w:pos="259"/>
                        </w:tabs>
                        <w:ind w:left="260" w:hanging="260"/>
                        <w:jc w:val="both"/>
                      </w:pPr>
                      <w:bookmarkStart w:id="10" w:name="bookmark1185"/>
                      <w:bookmarkEnd w:id="10"/>
                      <w:r>
                        <w:rPr>
                          <w:i/>
                          <w:iCs/>
                        </w:rPr>
                        <w:t>condictio furtiva</w:t>
                      </w:r>
                      <w:r>
                        <w:t xml:space="preserve"> (žaloba z kráde</w:t>
                      </w:r>
                      <w:r>
                        <w:softHyphen/>
                        <w:t xml:space="preserve">že) na vydanie plnenia. Namiesto </w:t>
                      </w:r>
                      <w:r>
                        <w:rPr>
                          <w:i/>
                          <w:iCs/>
                        </w:rPr>
                        <w:t>condictio</w:t>
                      </w:r>
                      <w:r>
                        <w:t xml:space="preserve"> možno použiť </w:t>
                      </w:r>
                      <w:r>
                        <w:rPr>
                          <w:i/>
                          <w:iCs/>
                        </w:rPr>
                        <w:t>rei vindi- catio.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2BA7" w:rsidRDefault="00822BA7" w:rsidP="00822BA7">
      <w:pPr>
        <w:pStyle w:val="Zkladntext1"/>
        <w:spacing w:after="240" w:line="240" w:lineRule="auto"/>
      </w:pPr>
      <w:r>
        <w:t xml:space="preserve">K omylu môže dôjsť aj pri plnení dlhu podmieneného suspenzívnou kondíciou </w:t>
      </w:r>
      <w:r>
        <w:rPr>
          <w:i/>
          <w:iCs/>
        </w:rPr>
        <w:t>(conditio suspensiva)</w:t>
      </w:r>
      <w:r>
        <w:t xml:space="preserve"> alebo rezolutívnou kondíciou </w:t>
      </w:r>
      <w:r>
        <w:rPr>
          <w:i/>
          <w:iCs/>
        </w:rPr>
        <w:t>(conditio resolutiva).</w:t>
      </w:r>
    </w:p>
    <w:p w:rsidR="00822BA7" w:rsidRDefault="00822BA7" w:rsidP="00822BA7">
      <w:pPr>
        <w:pStyle w:val="Zkladntext1"/>
        <w:spacing w:line="240" w:lineRule="auto"/>
      </w:pPr>
      <w:r>
        <w:t>POZOR!</w:t>
      </w:r>
    </w:p>
    <w:p w:rsidR="00822BA7" w:rsidRDefault="00822BA7" w:rsidP="00822BA7">
      <w:pPr>
        <w:pStyle w:val="Zkladntext1"/>
        <w:spacing w:after="120" w:line="240" w:lineRule="auto"/>
      </w:pPr>
      <w:r>
        <w:rPr>
          <w:i/>
          <w:iCs/>
        </w:rPr>
        <w:t>Condictio</w:t>
      </w:r>
      <w:r>
        <w:t xml:space="preserve"> (kondikcia) a </w:t>
      </w:r>
      <w:r>
        <w:rPr>
          <w:i/>
          <w:iCs/>
        </w:rPr>
        <w:t>conditio</w:t>
      </w:r>
      <w:r>
        <w:t xml:space="preserve"> (kondícia) sú odlišné pojmy.</w:t>
      </w:r>
      <w:r>
        <w:br w:type="page"/>
      </w:r>
    </w:p>
    <w:p w:rsidR="00822BA7" w:rsidRDefault="00822BA7" w:rsidP="00822BA7">
      <w:pPr>
        <w:pStyle w:val="Zkladntext1"/>
        <w:spacing w:line="334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1F7B8" wp14:editId="3E6944E8">
                <wp:simplePos x="0" y="0"/>
                <wp:positionH relativeFrom="page">
                  <wp:posOffset>4825365</wp:posOffset>
                </wp:positionH>
                <wp:positionV relativeFrom="margin">
                  <wp:posOffset>412750</wp:posOffset>
                </wp:positionV>
                <wp:extent cx="1368425" cy="301625"/>
                <wp:effectExtent l="0" t="0" r="0" b="0"/>
                <wp:wrapSquare wrapText="bothSides"/>
                <wp:docPr id="1175" name="Shape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dlh podmienený rezolutívnou kondíciou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61F7B8" id="Shape 1175" o:spid="_x0000_s1034" type="#_x0000_t202" style="position:absolute;left:0;text-align:left;margin-left:379.95pt;margin-top:32.5pt;width:107.75pt;height:23.7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" filled="f" strokeweight=".5pt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40" w:lineRule="auto"/>
                      </w:pPr>
                      <w:r>
                        <w:t>dlh podmienený rezolutívnou kondíciou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304800" distL="114300" distR="2500630" simplePos="0" relativeHeight="251668480" behindDoc="0" locked="0" layoutInCell="1" allowOverlap="1" wp14:anchorId="67855ACF" wp14:editId="01F9B1F0">
                <wp:simplePos x="0" y="0"/>
                <wp:positionH relativeFrom="page">
                  <wp:posOffset>2063750</wp:posOffset>
                </wp:positionH>
                <wp:positionV relativeFrom="margin">
                  <wp:posOffset>848995</wp:posOffset>
                </wp:positionV>
                <wp:extent cx="2139950" cy="777240"/>
                <wp:effectExtent l="0" t="0" r="0" b="0"/>
                <wp:wrapTopAndBottom/>
                <wp:docPr id="1177" name="Shape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254" w:lineRule="auto"/>
                              <w:jc w:val="both"/>
                            </w:pPr>
                            <w:r>
                              <w:t xml:space="preserve">teda plní dlh, ktorý má vzniknúť až nastúpením suspenzívnej kondície, </w:t>
                            </w:r>
                            <w:r>
                              <w:rPr>
                                <w:u w:val="single"/>
                              </w:rPr>
                              <w:t xml:space="preserve">patrí mu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condictio indebiti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lebo v čase jeho plnenia nie je ešte isté, či sa kondícia splní a tým vznikne dlh.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55ACF" id="Shape 1177" o:spid="_x0000_s1035" type="#_x0000_t202" style="position:absolute;left:0;text-align:left;margin-left:162.5pt;margin-top:66.85pt;width:168.5pt;height:61.2pt;z-index:251668480;visibility:visible;mso-wrap-style:square;mso-wrap-distance-left:9pt;mso-wrap-distance-top:1pt;mso-wrap-distance-right:196.9pt;mso-wrap-distance-bottom:2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254" w:lineRule="auto"/>
                        <w:jc w:val="both"/>
                      </w:pPr>
                      <w:r>
                        <w:t xml:space="preserve">teda plní dlh, ktorý má vzniknúť až nastúpením suspenzívnej kondície, </w:t>
                      </w:r>
                      <w:r>
                        <w:rPr>
                          <w:u w:val="single"/>
                        </w:rPr>
                        <w:t xml:space="preserve">patrí mu </w:t>
                      </w:r>
                      <w:r>
                        <w:rPr>
                          <w:i/>
                          <w:iCs/>
                          <w:u w:val="single"/>
                        </w:rPr>
                        <w:t>condictio indebiti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lebo v čase jeho plnenia nie je ešte isté, či sa kondícia splní a tým vznikne dlh.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0" distL="2503805" distR="114300" simplePos="0" relativeHeight="251669504" behindDoc="0" locked="0" layoutInCell="1" allowOverlap="1" wp14:anchorId="632BE587" wp14:editId="261165BB">
                <wp:simplePos x="0" y="0"/>
                <wp:positionH relativeFrom="page">
                  <wp:posOffset>4453255</wp:posOffset>
                </wp:positionH>
                <wp:positionV relativeFrom="margin">
                  <wp:posOffset>852170</wp:posOffset>
                </wp:positionV>
                <wp:extent cx="2136775" cy="1078865"/>
                <wp:effectExtent l="0" t="0" r="0" b="0"/>
                <wp:wrapTopAndBottom/>
                <wp:docPr id="1179" name="Shape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1078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jc w:val="both"/>
                            </w:pPr>
                            <w:r>
                              <w:t>alebo dlh, ktorého plnenie je určené časovou lehotou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jc w:val="both"/>
                            </w:pPr>
                            <w:r>
                              <w:t>alebo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jc w:val="both"/>
                            </w:pPr>
                            <w:r>
                              <w:t>plní dlh, ktorý existuje pred nastú</w:t>
                            </w:r>
                            <w:r>
                              <w:softHyphen/>
                              <w:t xml:space="preserve">pením časovej lehoty, </w:t>
                            </w:r>
                            <w:r>
                              <w:rPr>
                                <w:u w:val="single"/>
                              </w:rPr>
                              <w:t xml:space="preserve">nepatrí mu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condictio indebiti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lebo v čase jeho plnenia dlh už existoval.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2BE587" id="Shape 1179" o:spid="_x0000_s1036" type="#_x0000_t202" style="position:absolute;left:0;text-align:left;margin-left:350.65pt;margin-top:67.1pt;width:168.25pt;height:84.95pt;z-index:251669504;visibility:visible;mso-wrap-style:square;mso-wrap-distance-left:197.15pt;mso-wrap-distance-top:1.2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jc w:val="both"/>
                      </w:pPr>
                      <w:r>
                        <w:t>alebo dlh, ktorého plnenie je určené časovou lehotou</w:t>
                      </w:r>
                    </w:p>
                    <w:p w:rsidR="00822BA7" w:rsidRDefault="00822BA7" w:rsidP="00822BA7">
                      <w:pPr>
                        <w:pStyle w:val="Zkladntext1"/>
                        <w:jc w:val="both"/>
                      </w:pPr>
                      <w:r>
                        <w:t>alebo</w:t>
                      </w:r>
                    </w:p>
                    <w:p w:rsidR="00822BA7" w:rsidRDefault="00822BA7" w:rsidP="00822BA7">
                      <w:pPr>
                        <w:pStyle w:val="Zkladntext1"/>
                        <w:jc w:val="both"/>
                      </w:pPr>
                      <w:r>
                        <w:t>plní dlh, ktorý existuje pred nastú</w:t>
                      </w:r>
                      <w:r>
                        <w:softHyphen/>
                        <w:t xml:space="preserve">pením časovej lehoty, </w:t>
                      </w:r>
                      <w:r>
                        <w:rPr>
                          <w:u w:val="single"/>
                        </w:rPr>
                        <w:t xml:space="preserve">nepatrí mu </w:t>
                      </w:r>
                      <w:r>
                        <w:rPr>
                          <w:i/>
                          <w:iCs/>
                          <w:u w:val="single"/>
                        </w:rPr>
                        <w:t>condictio indebiti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lebo v čase jeho plnenia dlh už existoval.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Ak skutočný dlžník plní omylom</w:t>
      </w:r>
      <w:r>
        <w:br/>
        <w:t>dlh podmienený</w:t>
      </w:r>
      <w:r>
        <w:br/>
        <w:t>suspenzívnou kondíciou</w:t>
      </w:r>
    </w:p>
    <w:p w:rsidR="00822BA7" w:rsidRDefault="00822BA7" w:rsidP="00822BA7">
      <w:pPr>
        <w:pStyle w:val="Zkladntext1"/>
        <w:spacing w:line="257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after="220" w:line="257" w:lineRule="auto"/>
        <w:jc w:val="both"/>
      </w:pPr>
      <w:r>
        <w:t xml:space="preserve">Čo plnil dlžník z naturálneho záväzku to sa veriteľovi </w:t>
      </w:r>
      <w:r>
        <w:rPr>
          <w:b/>
          <w:bCs/>
        </w:rPr>
        <w:t xml:space="preserve">dlhovalo, </w:t>
      </w:r>
      <w:r>
        <w:t>ho</w:t>
      </w:r>
      <w:r>
        <w:softHyphen/>
        <w:t xml:space="preserve">ci sa nemohlo právne vynútiť žalobou, a preto takéto plnenie </w:t>
      </w:r>
      <w:r>
        <w:rPr>
          <w:b/>
          <w:bCs/>
        </w:rPr>
        <w:t>nemožno kon</w:t>
      </w:r>
      <w:r>
        <w:rPr>
          <w:b/>
          <w:bCs/>
        </w:rPr>
        <w:softHyphen/>
        <w:t>dikovať.</w:t>
      </w:r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279"/>
        </w:tabs>
        <w:spacing w:after="220"/>
        <w:jc w:val="center"/>
      </w:pPr>
      <w:bookmarkStart w:id="11" w:name="bookmark1187"/>
      <w:bookmarkEnd w:id="11"/>
      <w:r>
        <w:rPr>
          <w:u w:val="single"/>
        </w:rPr>
        <w:t>CONDICTIO CAUSA DATA CAUSA NON SECUTA</w:t>
      </w:r>
    </w:p>
    <w:p w:rsidR="00822BA7" w:rsidRDefault="00822BA7" w:rsidP="00822BA7">
      <w:pPr>
        <w:pStyle w:val="Zkladntext1"/>
        <w:jc w:val="both"/>
      </w:pPr>
      <w:r>
        <w:rPr>
          <w:i/>
          <w:iCs/>
        </w:rPr>
        <w:t>Condictio causa data causa non secuta</w:t>
      </w:r>
      <w:r>
        <w:t xml:space="preserve"> (aj </w:t>
      </w:r>
      <w:r>
        <w:rPr>
          <w:i/>
          <w:iCs/>
        </w:rPr>
        <w:t>condictio ob causam datorum)je</w:t>
      </w:r>
      <w:r>
        <w:t xml:space="preserve"> ža</w:t>
      </w:r>
      <w:r>
        <w:softHyphen/>
        <w:t>loba z bezdôvodného obohatenia a prichádza do úvahy, ak niekto za určitým účelom niečo plnil v očakávaní, že nastane nejaká okolnosť, ktorá potom ne</w:t>
      </w:r>
      <w:r>
        <w:softHyphen/>
        <w:t>nastane.</w:t>
      </w:r>
    </w:p>
    <w:p w:rsidR="00822BA7" w:rsidRDefault="00822BA7" w:rsidP="00822BA7">
      <w:pPr>
        <w:pStyle w:val="Zkladntext1"/>
        <w:jc w:val="both"/>
      </w:pPr>
      <w:r>
        <w:t>Napríklad</w:t>
      </w:r>
    </w:p>
    <w:p w:rsidR="00822BA7" w:rsidRDefault="00822BA7" w:rsidP="00822BA7">
      <w:pPr>
        <w:pStyle w:val="Zkladntext1"/>
        <w:jc w:val="both"/>
      </w:pPr>
      <w:r>
        <w:t xml:space="preserve">otec nevesty dá budúcemu zaťovi vzhľadom na čoskoré uzavretie manželstva veno </w:t>
      </w:r>
      <w:r>
        <w:rPr>
          <w:i/>
          <w:iCs/>
        </w:rPr>
        <w:t>(dos);</w:t>
      </w:r>
      <w:r>
        <w:t xml:space="preserve"> plní teda na základe </w:t>
      </w:r>
      <w:r>
        <w:rPr>
          <w:i/>
          <w:iCs/>
        </w:rPr>
        <w:t>causa pro dote.</w:t>
      </w:r>
      <w:r>
        <w:t xml:space="preserve"> Ak sa v budúcnosti manžel</w:t>
      </w:r>
      <w:r>
        <w:softHyphen/>
        <w:t>stvo neuzavrie, môže otec (poškodený) poskytnuté plnenie kondikovať pomo</w:t>
      </w:r>
      <w:r>
        <w:softHyphen/>
        <w:t xml:space="preserve">cou </w:t>
      </w:r>
      <w:r>
        <w:rPr>
          <w:i/>
          <w:iCs/>
        </w:rPr>
        <w:t>condictio causa data causa non secuta</w:t>
      </w:r>
      <w:r>
        <w:t xml:space="preserve"> voči ženíchovi (obohatenému).</w:t>
      </w:r>
    </w:p>
    <w:p w:rsidR="00822BA7" w:rsidRDefault="00822BA7" w:rsidP="00822BA7">
      <w:pPr>
        <w:pStyle w:val="Zkladntext1"/>
        <w:jc w:val="both"/>
      </w:pPr>
      <w:r>
        <w:t>Podobne možno postupovať aj pri inominátnych kontraktoch, ak sa neuskutoč</w:t>
      </w:r>
      <w:r>
        <w:softHyphen/>
        <w:t>nilo sľúbené protiplnenie.</w:t>
      </w:r>
    </w:p>
    <w:p w:rsidR="00822BA7" w:rsidRDefault="00822BA7" w:rsidP="00822BA7">
      <w:pPr>
        <w:pStyle w:val="Zkladntext1"/>
        <w:spacing w:after="220"/>
        <w:jc w:val="both"/>
      </w:pPr>
      <w:r>
        <w:t>Iný príklad uvádza Ulpianus D 12, 4,1,1.</w:t>
      </w:r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289"/>
        </w:tabs>
        <w:spacing w:after="220"/>
        <w:jc w:val="center"/>
      </w:pPr>
      <w:bookmarkStart w:id="12" w:name="bookmark1188"/>
      <w:bookmarkEnd w:id="12"/>
      <w:r>
        <w:rPr>
          <w:u w:val="single"/>
        </w:rPr>
        <w:t>CONDICTIO OB CAUSAM FINITAM</w:t>
      </w:r>
    </w:p>
    <w:p w:rsidR="00822BA7" w:rsidRDefault="00822BA7" w:rsidP="00822BA7">
      <w:pPr>
        <w:pStyle w:val="Zkladntext1"/>
        <w:spacing w:line="254" w:lineRule="auto"/>
        <w:jc w:val="both"/>
      </w:pPr>
      <w:r>
        <w:rPr>
          <w:i/>
          <w:iCs/>
        </w:rPr>
        <w:t>Condictio ob causam finitam</w:t>
      </w:r>
      <w:r>
        <w:t xml:space="preserve"> je žaloba z bezdôvodného obohatenia a prichádza do úvahy, ak niekto, podobne ako pri predchádzajúcej kondikcii, niečo plnil v očakávaní, že nejaká okolnosť bude </w:t>
      </w:r>
      <w:r>
        <w:rPr>
          <w:b/>
          <w:bCs/>
        </w:rPr>
        <w:t xml:space="preserve">trvať </w:t>
      </w:r>
      <w:r>
        <w:t xml:space="preserve">ďalej, ktorá sa ale </w:t>
      </w:r>
      <w:r>
        <w:rPr>
          <w:b/>
          <w:bCs/>
        </w:rPr>
        <w:t xml:space="preserve">potom skončí. </w:t>
      </w:r>
      <w:r>
        <w:t>Napríklad</w:t>
      </w:r>
    </w:p>
    <w:p w:rsidR="00822BA7" w:rsidRDefault="00822BA7" w:rsidP="00822BA7">
      <w:pPr>
        <w:pStyle w:val="Zkladntext1"/>
        <w:spacing w:after="220" w:line="254" w:lineRule="auto"/>
        <w:jc w:val="both"/>
      </w:pPr>
      <w:r>
        <w:rPr>
          <w:i/>
          <w:iCs/>
        </w:rPr>
        <w:t>arrha confirmatoria</w:t>
      </w:r>
      <w:r>
        <w:t xml:space="preserve"> v prípade, ak sa kúpna zmluva riadne uzavrela a závdavok sa nezapočítal do plnenia, alebo odvolanie darovania pre hrubý ne</w:t>
      </w:r>
      <w:r>
        <w:softHyphen/>
        <w:t>vďak (s. 392) alebo po splnení dlhu je možné požadovať vrátenie dlžníckeho úpisu a pod. Vo všetkých týchto prípadoch môže poskytovateľ plnenia kondi</w:t>
      </w:r>
      <w:r>
        <w:softHyphen/>
        <w:t xml:space="preserve">kovať pomocou </w:t>
      </w:r>
      <w:r>
        <w:rPr>
          <w:i/>
          <w:iCs/>
        </w:rPr>
        <w:t>condictio ob causam finitam.</w:t>
      </w:r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289"/>
        </w:tabs>
        <w:spacing w:after="220"/>
        <w:jc w:val="center"/>
      </w:pPr>
      <w:bookmarkStart w:id="13" w:name="bookmark1189"/>
      <w:bookmarkEnd w:id="13"/>
      <w:r>
        <w:rPr>
          <w:u w:val="single"/>
        </w:rPr>
        <w:t>CONDICTIO OB TURPEM CAUSAM</w:t>
      </w:r>
    </w:p>
    <w:p w:rsidR="00822BA7" w:rsidRDefault="00822BA7" w:rsidP="00822BA7">
      <w:pPr>
        <w:pStyle w:val="Zkladntext1"/>
        <w:spacing w:after="220"/>
        <w:jc w:val="both"/>
      </w:pPr>
      <w:r>
        <w:rPr>
          <w:i/>
          <w:iCs/>
        </w:rPr>
        <w:t>Condictio ob turpem causam</w:t>
      </w:r>
      <w:r>
        <w:t xml:space="preserve"> je žaloba z bezdôvodného obohatenia a prichádza do úvahy, ak niekto niečo plnil </w:t>
      </w:r>
      <w:r>
        <w:rPr>
          <w:b/>
          <w:bCs/>
        </w:rPr>
        <w:t xml:space="preserve">z nemravného dôvodu </w:t>
      </w:r>
      <w:r>
        <w:t>a turpitudo (nemrav</w:t>
      </w:r>
      <w:r>
        <w:softHyphen/>
        <w:t xml:space="preserve">nosť) možno </w:t>
      </w:r>
      <w:r>
        <w:rPr>
          <w:b/>
          <w:bCs/>
        </w:rPr>
        <w:t>pričítať len príjemcovi plnenia.</w:t>
      </w:r>
    </w:p>
    <w:p w:rsidR="00822BA7" w:rsidRDefault="00822BA7" w:rsidP="00822BA7">
      <w:pPr>
        <w:pStyle w:val="Zkladntext1"/>
        <w:spacing w:line="240" w:lineRule="auto"/>
        <w:jc w:val="both"/>
      </w:pPr>
      <w:r>
        <w:t>Napríklad</w:t>
      </w:r>
    </w:p>
    <w:p w:rsidR="00822BA7" w:rsidRDefault="00822BA7" w:rsidP="00822BA7">
      <w:pPr>
        <w:pStyle w:val="Zkladntext1"/>
        <w:spacing w:line="240" w:lineRule="auto"/>
        <w:jc w:val="both"/>
      </w:pPr>
      <w:r>
        <w:t xml:space="preserve">deponent poskytne plnenie depozitárovi </w:t>
      </w:r>
      <w:r>
        <w:rPr>
          <w:i/>
          <w:iCs/>
        </w:rPr>
        <w:t>(datio)</w:t>
      </w:r>
      <w:r>
        <w:t xml:space="preserve"> len preto, aby mu depozitár vrátil uloženú vec (Ulpianus D 12, 5, 2, 1), alebo jeden zaplatí druhému len preto, aby sa druhý nedopustil trestného činu.</w:t>
      </w:r>
    </w:p>
    <w:p w:rsidR="00822BA7" w:rsidRDefault="00822BA7" w:rsidP="00822BA7">
      <w:pPr>
        <w:pStyle w:val="Zkladntext1"/>
        <w:spacing w:after="240" w:line="240" w:lineRule="auto"/>
        <w:jc w:val="both"/>
      </w:pPr>
      <w:r>
        <w:t>V takýchto a podobných prípadoch môže poskytovateľ plnenie kondikovať po</w:t>
      </w:r>
      <w:r>
        <w:softHyphen/>
        <w:t xml:space="preserve">mocou </w:t>
      </w:r>
      <w:r>
        <w:rPr>
          <w:i/>
          <w:iCs/>
        </w:rPr>
        <w:t>condictio ob turpem causam,</w:t>
      </w:r>
      <w:r>
        <w:t xml:space="preserve"> aj keď sa želaný úspech už dostavil.</w:t>
      </w:r>
    </w:p>
    <w:p w:rsidR="00822BA7" w:rsidRDefault="00822BA7" w:rsidP="00822BA7">
      <w:pPr>
        <w:pStyle w:val="Zkladntext1"/>
        <w:jc w:val="both"/>
      </w:pPr>
      <w:r>
        <w:t>POZOR!</w:t>
      </w:r>
    </w:p>
    <w:p w:rsidR="00822BA7" w:rsidRDefault="00822BA7" w:rsidP="00822BA7">
      <w:pPr>
        <w:pStyle w:val="Zkladntext1"/>
        <w:spacing w:after="160"/>
        <w:ind w:left="280" w:hanging="280"/>
        <w:jc w:val="both"/>
      </w:pPr>
      <w:r>
        <w:t xml:space="preserve">a) Ak sa vyskytuje </w:t>
      </w:r>
      <w:r>
        <w:rPr>
          <w:b/>
          <w:bCs/>
          <w:i/>
          <w:iCs/>
          <w:sz w:val="17"/>
          <w:szCs w:val="17"/>
        </w:rPr>
        <w:t>turpitudo</w:t>
      </w:r>
      <w:r>
        <w:rPr>
          <w:b/>
          <w:bCs/>
        </w:rPr>
        <w:t xml:space="preserve"> na oboch stranách, </w:t>
      </w:r>
      <w:r>
        <w:t>nie je možné poskytnuté plnenie kondikovať. Napríklad jedna osoba poskytne druhej úplatok. Keďže kondikcia je v tomto prípade vylúčená, príjemca si môže úplatok po</w:t>
      </w:r>
      <w:r>
        <w:softHyphen/>
        <w:t>nechať. Platili totiž dve pravidlá:</w:t>
      </w:r>
    </w:p>
    <w:p w:rsidR="00822BA7" w:rsidRDefault="00822BA7" w:rsidP="00822BA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t>in parí turpitudine melior est causa possidentis</w:t>
      </w:r>
    </w:p>
    <w:p w:rsidR="00822BA7" w:rsidRDefault="00822BA7" w:rsidP="00822BA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center"/>
      </w:pPr>
      <w:r>
        <w:t>v rovnakej nemravnosti je pozícia držiaceho výhodnejšia</w:t>
      </w:r>
    </w:p>
    <w:p w:rsidR="00822BA7" w:rsidRDefault="00822BA7" w:rsidP="00822BA7">
      <w:pPr>
        <w:pStyle w:val="Zkladntext1"/>
        <w:spacing w:line="257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after="240" w:line="257" w:lineRule="auto"/>
        <w:jc w:val="both"/>
      </w:pPr>
      <w:r>
        <w:t xml:space="preserve">Podobná situácia sa vyskytuje vo vecnom práve v spojitosti s viacnásobným záložným právom </w:t>
      </w:r>
    </w:p>
    <w:p w:rsidR="00822BA7" w:rsidRDefault="00822BA7" w:rsidP="00822BA7">
      <w:pPr>
        <w:pStyle w:val="Zkladntext1"/>
        <w:spacing w:after="160" w:line="257" w:lineRule="auto"/>
        <w:jc w:val="both"/>
      </w:pPr>
      <w:r>
        <w:lastRenderedPageBreak/>
        <w:t>Druhé pravidlo znie takto:</w:t>
      </w:r>
    </w:p>
    <w:p w:rsidR="00822BA7" w:rsidRDefault="00822BA7" w:rsidP="00822BA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center"/>
      </w:pPr>
      <w:r>
        <w:t>Nemo turpitudinem suam allegans auditur</w:t>
      </w:r>
    </w:p>
    <w:p w:rsidR="00822BA7" w:rsidRDefault="00822BA7" w:rsidP="00822BA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30" w:lineRule="auto"/>
        <w:jc w:val="center"/>
      </w:pPr>
      <w:r>
        <w:t>Nikto nebude vypočutý, kto sa dovoláva vlastnej nemravnosti</w:t>
      </w:r>
    </w:p>
    <w:p w:rsidR="00822BA7" w:rsidRDefault="00822BA7" w:rsidP="00822BA7">
      <w:pPr>
        <w:pStyle w:val="Zkladntext1"/>
        <w:numPr>
          <w:ilvl w:val="0"/>
          <w:numId w:val="6"/>
        </w:numPr>
        <w:tabs>
          <w:tab w:val="left" w:pos="341"/>
        </w:tabs>
        <w:spacing w:after="240" w:line="240" w:lineRule="auto"/>
        <w:ind w:left="280" w:hanging="280"/>
        <w:jc w:val="both"/>
      </w:pPr>
      <w:bookmarkStart w:id="14" w:name="bookmark1190"/>
      <w:bookmarkEnd w:id="14"/>
      <w:r>
        <w:t xml:space="preserve">Poskytnuté plnenie nie je možné kondikovať ani vtedy, keď je </w:t>
      </w:r>
      <w:r>
        <w:rPr>
          <w:b/>
          <w:bCs/>
          <w:i/>
          <w:iCs/>
          <w:sz w:val="17"/>
          <w:szCs w:val="17"/>
        </w:rPr>
        <w:t xml:space="preserve">turpitudo </w:t>
      </w:r>
      <w:r>
        <w:rPr>
          <w:b/>
          <w:bCs/>
        </w:rPr>
        <w:t>na strane poskytovateľa.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Napríklad</w:t>
      </w:r>
    </w:p>
    <w:p w:rsidR="00822BA7" w:rsidRDefault="00822BA7" w:rsidP="00822BA7">
      <w:pPr>
        <w:pStyle w:val="Zkladntext1"/>
        <w:spacing w:after="240" w:line="254" w:lineRule="auto"/>
        <w:jc w:val="both"/>
      </w:pPr>
      <w:r>
        <w:t xml:space="preserve">zaplatenie odmeny prostitútke. Pôvodne konali </w:t>
      </w:r>
      <w:r>
        <w:rPr>
          <w:i/>
          <w:iCs/>
        </w:rPr>
        <w:t>turpitudo</w:t>
      </w:r>
      <w:r>
        <w:t xml:space="preserve"> obe strany (kondik</w:t>
      </w:r>
      <w:r>
        <w:softHyphen/>
        <w:t>cia bola teda vylúčená). Neskôr sa za nemravné považovalo iba plnenie po</w:t>
      </w:r>
      <w:r>
        <w:softHyphen/>
        <w:t>skytovateľa, lebo z hľadiska prostitútky je nemravný len výkon „povolania“, nie prijatie odmeny.</w:t>
      </w:r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312"/>
        </w:tabs>
        <w:spacing w:after="240"/>
        <w:jc w:val="center"/>
      </w:pPr>
      <w:bookmarkStart w:id="15" w:name="bookmark1191"/>
      <w:bookmarkEnd w:id="15"/>
      <w:r>
        <w:rPr>
          <w:u w:val="single"/>
        </w:rPr>
        <w:t>CONDICTIO OB INIUSTAM CAUSAM</w:t>
      </w:r>
    </w:p>
    <w:p w:rsidR="00822BA7" w:rsidRDefault="00822BA7" w:rsidP="00822BA7">
      <w:pPr>
        <w:pStyle w:val="Zkladntext1"/>
        <w:jc w:val="both"/>
      </w:pPr>
      <w:r>
        <w:rPr>
          <w:i/>
          <w:iCs/>
        </w:rPr>
        <w:t>Condictio ob iniustam causam</w:t>
      </w:r>
      <w:r>
        <w:t xml:space="preserve"> je žaloba z bezdôvodného obohatenia a prichá</w:t>
      </w:r>
      <w:r>
        <w:softHyphen/>
        <w:t xml:space="preserve">dza do úvahy, ak niekto niečo plnil </w:t>
      </w:r>
      <w:r>
        <w:rPr>
          <w:b/>
          <w:bCs/>
        </w:rPr>
        <w:t>napriek zákonnému zákazu.</w:t>
      </w:r>
    </w:p>
    <w:p w:rsidR="00822BA7" w:rsidRDefault="00822BA7" w:rsidP="00822BA7">
      <w:pPr>
        <w:pStyle w:val="Zkladntext1"/>
        <w:jc w:val="both"/>
      </w:pPr>
      <w:r>
        <w:t>Napríklad</w:t>
      </w:r>
    </w:p>
    <w:p w:rsidR="00822BA7" w:rsidRDefault="00822BA7" w:rsidP="00822BA7">
      <w:pPr>
        <w:pStyle w:val="Zkladntext1"/>
        <w:jc w:val="both"/>
      </w:pPr>
      <w:r>
        <w:t>darovanie medzi manželmi za predpokladu, že napriek zakázanému darova</w:t>
      </w:r>
      <w:r>
        <w:softHyphen/>
        <w:t>niu prešlo vlastnícke právo na druhého manžela.</w:t>
      </w:r>
    </w:p>
    <w:p w:rsidR="00822BA7" w:rsidRDefault="00822BA7" w:rsidP="00822BA7">
      <w:pPr>
        <w:pStyle w:val="Zkladntext1"/>
        <w:spacing w:after="240"/>
        <w:jc w:val="both"/>
      </w:pPr>
      <w:r>
        <w:t xml:space="preserve">V takomto prípade môže darca kondikovať poskytnutý dar pomocou </w:t>
      </w:r>
      <w:r>
        <w:rPr>
          <w:i/>
          <w:iCs/>
        </w:rPr>
        <w:t>condictio ob iniustam causam.</w:t>
      </w:r>
      <w:r>
        <w:t xml:space="preserve"> Ak na obdareného manžela neprešlo vlastnícke právo, nemožno kondikovať; do úvahy prichádza </w:t>
      </w:r>
      <w:r>
        <w:rPr>
          <w:i/>
          <w:iCs/>
        </w:rPr>
        <w:t>rei vindicatio.</w:t>
      </w:r>
    </w:p>
    <w:p w:rsidR="00822BA7" w:rsidRDefault="00822BA7" w:rsidP="00822BA7">
      <w:pPr>
        <w:pStyle w:val="Zkladntext1"/>
        <w:jc w:val="both"/>
      </w:pPr>
      <w:r>
        <w:t>POZOR!</w:t>
      </w:r>
    </w:p>
    <w:p w:rsidR="00822BA7" w:rsidRDefault="00822BA7" w:rsidP="00822BA7">
      <w:pPr>
        <w:pStyle w:val="Zkladntext1"/>
        <w:spacing w:after="240"/>
        <w:jc w:val="both"/>
      </w:pPr>
      <w:r>
        <w:t xml:space="preserve">Kondikovať možno zakázané plnenie iba vtedy, ak ide o zákaz podľa </w:t>
      </w:r>
      <w:r>
        <w:rPr>
          <w:i/>
          <w:iCs/>
        </w:rPr>
        <w:t>lex per- fecta.</w:t>
      </w:r>
      <w:r>
        <w:t xml:space="preserve"> Plnenie poskytnuté v rozpore s </w:t>
      </w:r>
      <w:r>
        <w:rPr>
          <w:i/>
          <w:iCs/>
        </w:rPr>
        <w:t>lex imperfecta,</w:t>
      </w:r>
      <w:r>
        <w:t xml:space="preserve"> napríklad </w:t>
      </w:r>
      <w:r>
        <w:rPr>
          <w:i/>
          <w:iCs/>
        </w:rPr>
        <w:t>lex Cincia,</w:t>
      </w:r>
      <w:r>
        <w:t xml:space="preserve"> nie je možné kondikovať.</w:t>
      </w:r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279"/>
        </w:tabs>
        <w:spacing w:after="220" w:line="240" w:lineRule="auto"/>
        <w:jc w:val="center"/>
      </w:pPr>
      <w:bookmarkStart w:id="16" w:name="bookmark1192"/>
      <w:bookmarkEnd w:id="16"/>
      <w:r>
        <w:t>CONDICTIO FURTIVA</w:t>
      </w:r>
    </w:p>
    <w:p w:rsidR="00822BA7" w:rsidRDefault="00822BA7" w:rsidP="00822BA7">
      <w:pPr>
        <w:pStyle w:val="Zkladntext1"/>
        <w:spacing w:line="240" w:lineRule="auto"/>
        <w:jc w:val="both"/>
      </w:pPr>
      <w:r>
        <w:rPr>
          <w:i/>
          <w:iCs/>
        </w:rPr>
        <w:t>Condictio furtiva</w:t>
      </w:r>
      <w:r>
        <w:t xml:space="preserve"> je žaloba z bezdôvodného obohatenia a prichádza do úvahy, ak niekto inému úmyselne a protiprávne odcudzil vec. Táto kondikcia má dve zvláštnosti:</w:t>
      </w:r>
    </w:p>
    <w:p w:rsidR="00822BA7" w:rsidRDefault="00822BA7" w:rsidP="00822BA7">
      <w:pPr>
        <w:pStyle w:val="Zkladntext1"/>
        <w:numPr>
          <w:ilvl w:val="0"/>
          <w:numId w:val="7"/>
        </w:numPr>
        <w:tabs>
          <w:tab w:val="left" w:pos="288"/>
        </w:tabs>
        <w:spacing w:line="240" w:lineRule="auto"/>
        <w:jc w:val="both"/>
      </w:pPr>
      <w:bookmarkStart w:id="17" w:name="bookmark1193"/>
      <w:bookmarkEnd w:id="17"/>
      <w:r>
        <w:rPr>
          <w:b/>
          <w:bCs/>
        </w:rPr>
        <w:t xml:space="preserve">chýba datio, </w:t>
      </w:r>
      <w:r>
        <w:t>t. j. to, čo sa žiada naspäť, sa nikdy neplnilo,</w:t>
      </w:r>
    </w:p>
    <w:p w:rsidR="00822BA7" w:rsidRDefault="00822BA7" w:rsidP="00822BA7">
      <w:pPr>
        <w:pStyle w:val="Zkladntext1"/>
        <w:numPr>
          <w:ilvl w:val="0"/>
          <w:numId w:val="7"/>
        </w:numPr>
        <w:tabs>
          <w:tab w:val="left" w:pos="298"/>
        </w:tabs>
        <w:spacing w:line="240" w:lineRule="auto"/>
        <w:ind w:left="240" w:hanging="240"/>
        <w:jc w:val="both"/>
      </w:pPr>
      <w:bookmarkStart w:id="18" w:name="bookmark1194"/>
      <w:bookmarkEnd w:id="18"/>
      <w:r>
        <w:t xml:space="preserve">aktívne legitimovaný je </w:t>
      </w:r>
      <w:r>
        <w:rPr>
          <w:b/>
          <w:bCs/>
        </w:rPr>
        <w:t xml:space="preserve">vlastník </w:t>
      </w:r>
      <w:r>
        <w:t>odcudzenej veci, hoci kondikcia vlastnej veci nebola v iných prípadoch prípustná.</w:t>
      </w:r>
    </w:p>
    <w:p w:rsidR="00822BA7" w:rsidRDefault="00822BA7" w:rsidP="00822BA7">
      <w:pPr>
        <w:pStyle w:val="Zkladntext1"/>
        <w:spacing w:after="220" w:line="240" w:lineRule="auto"/>
        <w:ind w:firstLine="260"/>
        <w:jc w:val="both"/>
      </w:pPr>
      <w:r>
        <w:rPr>
          <w:b/>
          <w:bCs/>
        </w:rPr>
        <w:t xml:space="preserve">Dôvod: </w:t>
      </w:r>
      <w:r>
        <w:t>Gaius vysvetľuje túto výnimku nenávisťou k zlodejom (Gaius 4, 4). Ďalšie podrobnosti v spojitosti s krádežou</w:t>
      </w:r>
      <w:bookmarkStart w:id="19" w:name="_GoBack"/>
      <w:bookmarkEnd w:id="19"/>
    </w:p>
    <w:p w:rsidR="00822BA7" w:rsidRDefault="00822BA7" w:rsidP="00822BA7">
      <w:pPr>
        <w:pStyle w:val="Zkladntext1"/>
        <w:numPr>
          <w:ilvl w:val="0"/>
          <w:numId w:val="5"/>
        </w:numPr>
        <w:tabs>
          <w:tab w:val="left" w:pos="293"/>
        </w:tabs>
        <w:spacing w:after="220" w:line="240" w:lineRule="auto"/>
        <w:jc w:val="center"/>
      </w:pPr>
      <w:bookmarkStart w:id="20" w:name="bookmark1195"/>
      <w:bookmarkEnd w:id="20"/>
      <w:r>
        <w:rPr>
          <w:u w:val="single"/>
        </w:rPr>
        <w:t>CONDICTIO SINE CAUSA</w:t>
      </w:r>
    </w:p>
    <w:p w:rsidR="00822BA7" w:rsidRDefault="00822BA7" w:rsidP="00822BA7">
      <w:pPr>
        <w:pStyle w:val="Zkladntext1"/>
        <w:spacing w:line="240" w:lineRule="auto"/>
        <w:jc w:val="both"/>
      </w:pPr>
      <w:r>
        <w:rPr>
          <w:i/>
          <w:iCs/>
        </w:rPr>
        <w:t>Condictio sine causa</w:t>
      </w:r>
      <w:r>
        <w:t xml:space="preserve"> je žaloba z bezdôvodného obohatenia a prichádza do úva</w:t>
      </w:r>
      <w:r>
        <w:softHyphen/>
        <w:t xml:space="preserve">hy, ak niekto niečo plní a od začiatku na to </w:t>
      </w:r>
      <w:r>
        <w:rPr>
          <w:b/>
          <w:bCs/>
        </w:rPr>
        <w:t>chýba právny dôvod.</w:t>
      </w:r>
    </w:p>
    <w:p w:rsidR="00822BA7" w:rsidRDefault="00822BA7" w:rsidP="00822BA7">
      <w:pPr>
        <w:pStyle w:val="Zkladntext1"/>
        <w:spacing w:line="240" w:lineRule="auto"/>
        <w:jc w:val="both"/>
      </w:pPr>
      <w:r>
        <w:t>Vhodný príklad uvádza Celsus D 12, 1, 32:</w:t>
      </w:r>
    </w:p>
    <w:p w:rsidR="00822BA7" w:rsidRDefault="00822BA7" w:rsidP="00822BA7">
      <w:pPr>
        <w:pStyle w:val="Zkladntext1"/>
        <w:spacing w:after="220" w:line="240" w:lineRule="auto"/>
        <w:jc w:val="both"/>
      </w:pPr>
      <w:r>
        <w:t>A chce získať pôžičku a obráti sa na B a C. B uloží svojmu dlžníkovi D, aby vy</w:t>
      </w:r>
      <w:r>
        <w:softHyphen/>
        <w:t>platil peniaze osobe A. D súhlasil a peniaze vyplatil (ide o tzv. prikázanú pôžič</w:t>
      </w:r>
      <w:r>
        <w:softHyphen/>
        <w:t xml:space="preserve">ku). B sa ale mylne domnieva, že D je dlžníkom osoby C a za poskytovateľa pôžičky preto považuje osobu C. V dôsledku tohto omylu </w:t>
      </w:r>
      <w:r>
        <w:rPr>
          <w:i/>
          <w:iCs/>
        </w:rPr>
        <w:t xml:space="preserve">(error in personám) </w:t>
      </w:r>
      <w:r>
        <w:t xml:space="preserve">nevznikla medzi A a B pôžička, a preto B má len </w:t>
      </w:r>
      <w:r>
        <w:rPr>
          <w:i/>
          <w:iCs/>
        </w:rPr>
        <w:t>condictio sine causa</w:t>
      </w:r>
      <w:r>
        <w:t xml:space="preserve"> voči A.</w:t>
      </w:r>
    </w:p>
    <w:p w:rsidR="00822BA7" w:rsidRDefault="00822BA7" w:rsidP="00822BA7">
      <w:pPr>
        <w:pStyle w:val="Zkladntext1"/>
        <w:spacing w:after="220" w:line="240" w:lineRule="auto"/>
        <w:jc w:val="both"/>
      </w:pPr>
    </w:p>
    <w:p w:rsidR="00822BA7" w:rsidRDefault="00822BA7" w:rsidP="00822BA7">
      <w:pPr>
        <w:pStyle w:val="Zkladntext1"/>
        <w:spacing w:after="220" w:line="240" w:lineRule="auto"/>
        <w:jc w:val="center"/>
      </w:pPr>
      <w:r>
        <w:t xml:space="preserve"> </w:t>
      </w:r>
      <w:r>
        <w:rPr>
          <w:u w:val="single"/>
        </w:rPr>
        <w:t>ADJEKTICKÁ ZODPOVEDNOSŤ</w:t>
      </w:r>
    </w:p>
    <w:p w:rsidR="00822BA7" w:rsidRDefault="00822BA7" w:rsidP="00822BA7">
      <w:pPr>
        <w:pStyle w:val="Zkladntext1"/>
        <w:spacing w:after="40" w:line="240" w:lineRule="auto"/>
        <w:jc w:val="both"/>
      </w:pPr>
      <w:r>
        <w:rPr>
          <w:u w:val="single"/>
        </w:rPr>
        <w:t>Všeobecne</w:t>
      </w:r>
    </w:p>
    <w:p w:rsidR="00822BA7" w:rsidRDefault="00822BA7" w:rsidP="00822BA7">
      <w:pPr>
        <w:pStyle w:val="Zkladntext1"/>
        <w:spacing w:after="40" w:line="240" w:lineRule="auto"/>
        <w:jc w:val="both"/>
      </w:pPr>
      <w:r>
        <w:t xml:space="preserve">Až doteraz sme mlčky vychádzali z predpokladu, že povinnosti z aprobova- ného prejavu vôle preberali, a teda s ich vznikom súhlasili, </w:t>
      </w:r>
      <w:r>
        <w:rPr>
          <w:i/>
          <w:iCs/>
        </w:rPr>
        <w:t xml:space="preserve">personae sui iuris. </w:t>
      </w:r>
      <w:r>
        <w:t>Aká bude ale situácia, ak prevezme záväzkovú povinnosť</w:t>
      </w:r>
    </w:p>
    <w:p w:rsidR="00822BA7" w:rsidRDefault="00822BA7" w:rsidP="00822BA7">
      <w:pPr>
        <w:pStyle w:val="Zkladntext1"/>
        <w:numPr>
          <w:ilvl w:val="0"/>
          <w:numId w:val="8"/>
        </w:numPr>
        <w:tabs>
          <w:tab w:val="left" w:pos="322"/>
        </w:tabs>
        <w:spacing w:line="240" w:lineRule="auto"/>
        <w:jc w:val="both"/>
      </w:pPr>
      <w:bookmarkStart w:id="21" w:name="bookmark1199"/>
      <w:bookmarkEnd w:id="21"/>
      <w:r>
        <w:t xml:space="preserve">osoba </w:t>
      </w:r>
      <w:r>
        <w:rPr>
          <w:i/>
          <w:iCs/>
        </w:rPr>
        <w:t>alieni iuris,</w:t>
      </w:r>
      <w:r>
        <w:t xml:space="preserve"> t. j. ten, kto je mocensky podriadený, alebo</w:t>
      </w:r>
    </w:p>
    <w:p w:rsidR="00822BA7" w:rsidRDefault="00822BA7" w:rsidP="00822BA7">
      <w:pPr>
        <w:pStyle w:val="Zkladntext1"/>
        <w:numPr>
          <w:ilvl w:val="0"/>
          <w:numId w:val="8"/>
        </w:numPr>
        <w:tabs>
          <w:tab w:val="left" w:pos="332"/>
        </w:tabs>
        <w:spacing w:after="40" w:line="240" w:lineRule="auto"/>
        <w:jc w:val="both"/>
      </w:pPr>
      <w:bookmarkStart w:id="22" w:name="bookmark1200"/>
      <w:bookmarkEnd w:id="22"/>
      <w:r>
        <w:t xml:space="preserve">osoba </w:t>
      </w:r>
      <w:r>
        <w:rPr>
          <w:i/>
          <w:iCs/>
        </w:rPr>
        <w:t>sui iuris</w:t>
      </w:r>
      <w:r>
        <w:t xml:space="preserve"> ako zamestnanec?</w:t>
      </w:r>
    </w:p>
    <w:p w:rsidR="00822BA7" w:rsidRDefault="00822BA7" w:rsidP="00822BA7">
      <w:pPr>
        <w:pStyle w:val="Zkladntext1"/>
        <w:spacing w:line="240" w:lineRule="auto"/>
        <w:jc w:val="both"/>
      </w:pPr>
      <w:r>
        <w:t xml:space="preserve">V dôsledku konania mocensky podriadeného (alebo zamestnanca </w:t>
      </w:r>
      <w:r>
        <w:rPr>
          <w:i/>
          <w:iCs/>
        </w:rPr>
        <w:t>sui iuris)</w:t>
      </w:r>
      <w:r>
        <w:t xml:space="preserve"> vy</w:t>
      </w:r>
      <w:r>
        <w:softHyphen/>
        <w:t>nára sa totiž problém zodpovednosti za dlhy z tohto konania. Do úvahy pri</w:t>
      </w:r>
      <w:r>
        <w:softHyphen/>
        <w:t>chádza: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9"/>
        </w:tabs>
        <w:spacing w:line="240" w:lineRule="auto"/>
        <w:jc w:val="both"/>
      </w:pPr>
      <w:bookmarkStart w:id="23" w:name="bookmark1201"/>
      <w:bookmarkEnd w:id="23"/>
      <w:r>
        <w:lastRenderedPageBreak/>
        <w:t xml:space="preserve">zodpovednosť iba mocensky podriadeného (zamestnanca </w:t>
      </w:r>
      <w:r>
        <w:rPr>
          <w:i/>
          <w:iCs/>
        </w:rPr>
        <w:t>sui iuris),</w:t>
      </w:r>
      <w:r>
        <w:t xml:space="preserve"> alebo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9"/>
        </w:tabs>
        <w:spacing w:line="240" w:lineRule="auto"/>
        <w:ind w:left="240" w:hanging="240"/>
        <w:jc w:val="both"/>
      </w:pPr>
      <w:bookmarkStart w:id="24" w:name="bookmark1202"/>
      <w:bookmarkEnd w:id="24"/>
      <w:r>
        <w:t xml:space="preserve">zodpovednosť mocensky podriadeného (zamestnanca </w:t>
      </w:r>
      <w:r>
        <w:rPr>
          <w:i/>
          <w:iCs/>
        </w:rPr>
        <w:t>sui iuris)</w:t>
      </w:r>
      <w:r>
        <w:t xml:space="preserve"> a aj zodpo</w:t>
      </w:r>
      <w:r>
        <w:softHyphen/>
        <w:t>vednosť nositeľa moci nad ním (zamestnávateľa), alebo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74"/>
        </w:tabs>
        <w:spacing w:line="240" w:lineRule="auto"/>
        <w:jc w:val="both"/>
      </w:pPr>
      <w:bookmarkStart w:id="25" w:name="bookmark1203"/>
      <w:bookmarkEnd w:id="25"/>
      <w:r>
        <w:t>zodpovednosť iba nositeľa moci (zamestnávateľa).</w:t>
      </w:r>
    </w:p>
    <w:p w:rsidR="00822BA7" w:rsidRDefault="00822BA7" w:rsidP="00822BA7">
      <w:pPr>
        <w:pStyle w:val="Zkladntext1"/>
        <w:spacing w:after="220" w:line="240" w:lineRule="auto"/>
        <w:jc w:val="both"/>
      </w:pPr>
      <w:r>
        <w:t xml:space="preserve">Aby sme dostali správnu odpoveď na uvedený problém, je nevyhnutné najprv si uvedomiť </w:t>
      </w:r>
      <w:r>
        <w:rPr>
          <w:b/>
          <w:bCs/>
        </w:rPr>
        <w:t xml:space="preserve">majetkovoprávne postavenie </w:t>
      </w:r>
      <w:r>
        <w:t>mocensky podriadených. Pre ich úkony platia tieto pravidlá:</w:t>
      </w:r>
      <w:r>
        <w:br w:type="page"/>
      </w:r>
    </w:p>
    <w:p w:rsidR="00822BA7" w:rsidRDefault="00822BA7" w:rsidP="00822BA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2400" distL="0" distR="0" simplePos="0" relativeHeight="251670528" behindDoc="0" locked="0" layoutInCell="1" allowOverlap="1" wp14:anchorId="047880D1" wp14:editId="1DF28926">
                <wp:simplePos x="0" y="0"/>
                <wp:positionH relativeFrom="page">
                  <wp:posOffset>2059305</wp:posOffset>
                </wp:positionH>
                <wp:positionV relativeFrom="paragraph">
                  <wp:posOffset>0</wp:posOffset>
                </wp:positionV>
                <wp:extent cx="2157730" cy="1420495"/>
                <wp:effectExtent l="0" t="0" r="0" b="0"/>
                <wp:wrapTopAndBottom/>
                <wp:docPr id="1181" name="Shape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1420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312" w:lineRule="auto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syn pod otcovskou mocou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t>(filius)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line="254" w:lineRule="auto"/>
                              <w:jc w:val="both"/>
                            </w:pPr>
                            <w:r>
                              <w:t>sa podľa civilného práva síce môže platne zaväzovať, t.j. môže na seba vziať dlhy a keďže je aj spôsobilý byť procesnou stranou, bolo možné ho žalovať a odsúdiť. Ale v dôsledku jeho podriadenosti otcovskej moci nie je možné ho exekvovať;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7880D1" id="Shape 1181" o:spid="_x0000_s1037" type="#_x0000_t202" style="position:absolute;margin-left:162.15pt;margin-top:0;width:169.9pt;height:111.85pt;z-index:251670528;visibility:visible;mso-wrap-style:square;mso-wrap-distance-left:0;mso-wrap-distance-top:0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312" w:lineRule="auto"/>
                        <w:jc w:val="center"/>
                      </w:pPr>
                      <w:r>
                        <w:rPr>
                          <w:u w:val="single"/>
                        </w:rPr>
                        <w:t>syn pod otcovskou mocou</w:t>
                      </w:r>
                      <w:r>
                        <w:rPr>
                          <w:u w:val="single"/>
                        </w:rPr>
                        <w:br/>
                      </w:r>
                      <w:r>
                        <w:t>(filius)</w:t>
                      </w:r>
                    </w:p>
                    <w:p w:rsidR="00822BA7" w:rsidRDefault="00822BA7" w:rsidP="00822BA7">
                      <w:pPr>
                        <w:pStyle w:val="Zkladntext1"/>
                        <w:spacing w:line="254" w:lineRule="auto"/>
                        <w:jc w:val="both"/>
                      </w:pPr>
                      <w:r>
                        <w:t>sa podľa civilného práva síce môže platne zaväzovať, t.j. môže na seba vziať dlhy a keďže je aj spôsobilý byť procesnou stranou, bolo možné ho žalovať a odsúdiť. Ale v dôsledku jeho podriadenosti otcovskej moci nie je možné ho exekvovať;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97865" distL="0" distR="0" simplePos="0" relativeHeight="251671552" behindDoc="0" locked="0" layoutInCell="1" allowOverlap="1" wp14:anchorId="7C844B9F" wp14:editId="7A560446">
                <wp:simplePos x="0" y="0"/>
                <wp:positionH relativeFrom="page">
                  <wp:posOffset>4464050</wp:posOffset>
                </wp:positionH>
                <wp:positionV relativeFrom="paragraph">
                  <wp:posOffset>0</wp:posOffset>
                </wp:positionV>
                <wp:extent cx="2139950" cy="875030"/>
                <wp:effectExtent l="0" t="0" r="0" b="0"/>
                <wp:wrapTopAndBottom/>
                <wp:docPr id="1183" name="Shape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875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line="360" w:lineRule="auto"/>
                              <w:ind w:firstLine="180"/>
                            </w:pPr>
                            <w:r>
                              <w:rPr>
                                <w:u w:val="single"/>
                              </w:rPr>
                              <w:t xml:space="preserve">dcéra, manželka in manu, otrok </w:t>
                            </w:r>
                            <w:r>
                              <w:t>sa podľa civilného práva nemohli ani platne zaväzovať, ani neboli spô</w:t>
                            </w:r>
                            <w:r>
                              <w:softHyphen/>
                              <w:t>sobilí byť procesnou stranou.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844B9F" id="Shape 1183" o:spid="_x0000_s1038" type="#_x0000_t202" style="position:absolute;margin-left:351.5pt;margin-top:0;width:168.5pt;height:68.9pt;z-index:251671552;visibility:visible;mso-wrap-style:square;mso-wrap-distance-left:0;mso-wrap-distance-top:0;mso-wrap-distance-right:0;mso-wrap-distance-bottom:5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line="360" w:lineRule="auto"/>
                        <w:ind w:firstLine="180"/>
                      </w:pPr>
                      <w:r>
                        <w:rPr>
                          <w:u w:val="single"/>
                        </w:rPr>
                        <w:t xml:space="preserve">dcéra, manželka in manu, otrok </w:t>
                      </w:r>
                      <w:r>
                        <w:t>sa podľa civilného práva nemohli ani platne zaväzovať, ani neboli spô</w:t>
                      </w:r>
                      <w:r>
                        <w:softHyphen/>
                        <w:t>sobilí byť procesnou stranou.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2BA7" w:rsidRDefault="00822BA7" w:rsidP="00822BA7">
      <w:pPr>
        <w:pStyle w:val="Zkladntext1"/>
        <w:spacing w:after="40" w:line="254" w:lineRule="auto"/>
        <w:jc w:val="both"/>
      </w:pPr>
      <w:r>
        <w:t>Z toho vyplýva:</w:t>
      </w:r>
    </w:p>
    <w:p w:rsidR="00822BA7" w:rsidRDefault="00822BA7" w:rsidP="00822BA7">
      <w:pPr>
        <w:pStyle w:val="Zkladntext1"/>
        <w:numPr>
          <w:ilvl w:val="0"/>
          <w:numId w:val="10"/>
        </w:numPr>
        <w:tabs>
          <w:tab w:val="left" w:pos="270"/>
        </w:tabs>
        <w:spacing w:line="254" w:lineRule="auto"/>
        <w:jc w:val="both"/>
      </w:pPr>
      <w:bookmarkStart w:id="26" w:name="bookmark1204"/>
      <w:bookmarkEnd w:id="26"/>
      <w:r>
        <w:t>obe kategórie mocensky podriadených sú majetkovo nespôsobilé,</w:t>
      </w:r>
    </w:p>
    <w:p w:rsidR="00822BA7" w:rsidRDefault="00822BA7" w:rsidP="00822BA7">
      <w:pPr>
        <w:pStyle w:val="Zkladntext1"/>
        <w:numPr>
          <w:ilvl w:val="0"/>
          <w:numId w:val="10"/>
        </w:numPr>
        <w:tabs>
          <w:tab w:val="left" w:pos="284"/>
        </w:tabs>
        <w:spacing w:after="440" w:line="254" w:lineRule="auto"/>
        <w:ind w:left="280" w:hanging="280"/>
        <w:jc w:val="both"/>
      </w:pPr>
      <w:bookmarkStart w:id="27" w:name="bookmark1205"/>
      <w:bookmarkEnd w:id="27"/>
      <w:r>
        <w:t xml:space="preserve">z konania mocensky podriadeného buď síce vznikne záväzková povinnosť podriadeného, ale je nevykonateľná </w:t>
      </w:r>
      <w:r>
        <w:rPr>
          <w:i/>
          <w:iCs/>
        </w:rPr>
        <w:t>(filius),</w:t>
      </w:r>
      <w:r>
        <w:t xml:space="preserve"> alebo nevznikne pre neho vô</w:t>
      </w:r>
      <w:r>
        <w:softHyphen/>
        <w:t>bec (ostatní podriadení).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ZAVER: Pre veriteľa nemá právny význam orientovať sa na mocensky pod</w:t>
      </w:r>
      <w:r>
        <w:softHyphen/>
        <w:t>riadeného.</w:t>
      </w:r>
    </w:p>
    <w:p w:rsidR="00822BA7" w:rsidRDefault="00822BA7" w:rsidP="00822BA7">
      <w:pPr>
        <w:pStyle w:val="Zkladntext1"/>
        <w:spacing w:after="340" w:line="254" w:lineRule="auto"/>
        <w:jc w:val="both"/>
      </w:pPr>
      <w:r>
        <w:t>Aby sa však právne mohol zabezpečiť najmä chod hospodárskeho podniku oso</w:t>
      </w:r>
      <w:r>
        <w:softHyphen/>
        <w:t xml:space="preserve">by </w:t>
      </w:r>
      <w:r>
        <w:rPr>
          <w:i/>
          <w:iCs/>
        </w:rPr>
        <w:t>sui iuris,</w:t>
      </w:r>
      <w:r>
        <w:t xml:space="preserve"> alebo správa jej majetku a pod., vyriešilo </w:t>
      </w:r>
      <w:r>
        <w:rPr>
          <w:b/>
          <w:bCs/>
        </w:rPr>
        <w:t xml:space="preserve">prétorské právo </w:t>
      </w:r>
      <w:r>
        <w:t xml:space="preserve">priam brilantne celý problém zavedením kategórie </w:t>
      </w:r>
      <w:r>
        <w:rPr>
          <w:b/>
          <w:bCs/>
        </w:rPr>
        <w:t xml:space="preserve">adjektickej zodpovednosti </w:t>
      </w:r>
      <w:r>
        <w:t xml:space="preserve">(od </w:t>
      </w:r>
      <w:r>
        <w:rPr>
          <w:i/>
          <w:iCs/>
        </w:rPr>
        <w:t>adicio =</w:t>
      </w:r>
      <w:r>
        <w:t xml:space="preserve"> pridávať, pripojovať, </w:t>
      </w:r>
      <w:r>
        <w:rPr>
          <w:i/>
          <w:iCs/>
        </w:rPr>
        <w:t>adiectitius =</w:t>
      </w:r>
      <w:r>
        <w:t xml:space="preserve"> pripojený) pre aprobované úkony mocensky podriadených (zamestnancov </w:t>
      </w:r>
      <w:r>
        <w:rPr>
          <w:i/>
          <w:iCs/>
        </w:rPr>
        <w:t>sui iuris)</w:t>
      </w:r>
      <w:r>
        <w:t xml:space="preserve"> poskytnutím </w:t>
      </w:r>
      <w:r>
        <w:rPr>
          <w:b/>
          <w:bCs/>
        </w:rPr>
        <w:t xml:space="preserve">adjektických žalôb </w:t>
      </w:r>
      <w:r>
        <w:rPr>
          <w:i/>
          <w:iCs/>
        </w:rPr>
        <w:t>(actiones adiecticiae qualitatis).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after="340" w:line="254" w:lineRule="auto"/>
        <w:jc w:val="both"/>
      </w:pPr>
      <w:r>
        <w:t>Výraz „adjektické žaloby“ pochádza od glosátorov a znamená, že za urči</w:t>
      </w:r>
      <w:r>
        <w:softHyphen/>
        <w:t>tých predpokladov je odôvodnená zodpovednosť nositeľa moci (zamestnáva</w:t>
      </w:r>
      <w:r>
        <w:softHyphen/>
        <w:t xml:space="preserve">teľa) za dlhy (záväzkové povinnosti) mocensky podriadených (zamestnancov). Zavedenie adjektických žalôb znamená, že </w:t>
      </w:r>
      <w:r>
        <w:rPr>
          <w:b/>
          <w:bCs/>
        </w:rPr>
        <w:t xml:space="preserve">popri </w:t>
      </w:r>
      <w:r>
        <w:t xml:space="preserve">zodpovednosti mocensky podriadených (zamestnancov) alebo </w:t>
      </w:r>
      <w:r>
        <w:rPr>
          <w:b/>
          <w:bCs/>
        </w:rPr>
        <w:t xml:space="preserve">namiesto </w:t>
      </w:r>
      <w:r>
        <w:t xml:space="preserve">ich zodpovednosti sa </w:t>
      </w:r>
      <w:r>
        <w:rPr>
          <w:b/>
          <w:bCs/>
        </w:rPr>
        <w:t>pripoju</w:t>
      </w:r>
      <w:r>
        <w:rPr>
          <w:b/>
          <w:bCs/>
        </w:rPr>
        <w:softHyphen/>
        <w:t xml:space="preserve">je </w:t>
      </w:r>
      <w:r>
        <w:t xml:space="preserve">pre ich aprobované konanie zodpovednosť nositeľa moci </w:t>
      </w:r>
      <w:r>
        <w:rPr>
          <w:i/>
          <w:iCs/>
        </w:rPr>
        <w:t xml:space="preserve">(páter familias, </w:t>
      </w:r>
      <w:r>
        <w:t>vlastník otroka, zamestnávateľ). Adjektické žaloby, podobne ako noxálne ža</w:t>
      </w:r>
      <w:r>
        <w:softHyphen/>
        <w:t xml:space="preserve">loby z </w:t>
      </w:r>
      <w:r>
        <w:rPr>
          <w:b/>
          <w:bCs/>
        </w:rPr>
        <w:t xml:space="preserve">deliktov </w:t>
      </w:r>
      <w:r>
        <w:t>mocensky podriadených, nie sú samostatnými žalo</w:t>
      </w:r>
      <w:r>
        <w:softHyphen/>
        <w:t>bami, ale sú odvodené od žaloby vzťahujúcej sa na konkrétnu žalobu z kon</w:t>
      </w:r>
      <w:r>
        <w:softHyphen/>
        <w:t>traktu.</w:t>
      </w:r>
    </w:p>
    <w:p w:rsidR="00822BA7" w:rsidRDefault="00822BA7" w:rsidP="00822BA7">
      <w:pPr>
        <w:pStyle w:val="Zkladntext1"/>
        <w:jc w:val="both"/>
      </w:pPr>
      <w:r>
        <w:t>Napríklad</w:t>
      </w:r>
    </w:p>
    <w:p w:rsidR="00822BA7" w:rsidRDefault="00822BA7" w:rsidP="00822BA7">
      <w:pPr>
        <w:pStyle w:val="Zkladntext1"/>
        <w:jc w:val="both"/>
      </w:pPr>
      <w:r>
        <w:t>otrok Stichus ako skladník obchodu s potravinami patriaceho jeho pánovi (Numerius Negidius) kúpil 100 libier oleja a aj ho odviezol. Kúpnu cenu, splat</w:t>
      </w:r>
      <w:r>
        <w:softHyphen/>
        <w:t>nú do jedného mesiaca, Stichus však nezaplatil.</w:t>
      </w:r>
    </w:p>
    <w:p w:rsidR="00822BA7" w:rsidRDefault="00822BA7" w:rsidP="00822BA7">
      <w:pPr>
        <w:pStyle w:val="Zkladntext1"/>
        <w:spacing w:after="340"/>
        <w:jc w:val="both"/>
      </w:pPr>
      <w:r>
        <w:t xml:space="preserve">Predávajúcemu (Aulus Agerius) patrí v tomto prípade nie obyčajná, lež </w:t>
      </w:r>
      <w:r>
        <w:rPr>
          <w:b/>
          <w:bCs/>
        </w:rPr>
        <w:t xml:space="preserve">ad- jektická </w:t>
      </w:r>
      <w:r>
        <w:rPr>
          <w:i/>
          <w:iCs/>
        </w:rPr>
        <w:t>actio venditi</w:t>
      </w:r>
      <w:r>
        <w:t xml:space="preserve"> a nie proti Stichovi, ale proti pánovi otroka Sticha. Právno-technicky sa postupuje tak, že v demonštrácii a v intencii žalobnej for</w:t>
      </w:r>
      <w:r>
        <w:softHyphen/>
        <w:t>muly je uvedený Stichus a jeho pán, v kondemnácii len Štichov pán (Numeri</w:t>
      </w:r>
      <w:r>
        <w:softHyphen/>
        <w:t xml:space="preserve">us Negidius). Ide o formulu so </w:t>
      </w:r>
      <w:r>
        <w:rPr>
          <w:b/>
          <w:bCs/>
        </w:rPr>
        <w:t>zámenou subjektov:</w:t>
      </w:r>
      <w:r>
        <w:br w:type="page"/>
      </w:r>
    </w:p>
    <w:p w:rsidR="00822BA7" w:rsidRDefault="00822BA7" w:rsidP="00822BA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16560" distL="0" distR="0" simplePos="0" relativeHeight="251672576" behindDoc="0" locked="0" layoutInCell="1" allowOverlap="1" wp14:anchorId="50EEF8D3" wp14:editId="7ACC992E">
                <wp:simplePos x="0" y="0"/>
                <wp:positionH relativeFrom="page">
                  <wp:posOffset>2063750</wp:posOffset>
                </wp:positionH>
                <wp:positionV relativeFrom="paragraph">
                  <wp:posOffset>0</wp:posOffset>
                </wp:positionV>
                <wp:extent cx="2145665" cy="2340610"/>
                <wp:effectExtent l="0" t="0" r="0" b="0"/>
                <wp:wrapTopAndBottom/>
                <wp:docPr id="1185" name="Shape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340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after="100" w:line="233" w:lineRule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Demonstratio: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200" w:line="233" w:lineRule="auto"/>
                              <w:jc w:val="both"/>
                            </w:pPr>
                            <w:r>
                              <w:t>Quod A</w:t>
                            </w:r>
                            <w:r>
                              <w:rPr>
                                <w:vertAlign w:val="superscript"/>
                              </w:rPr>
                              <w:t>S</w:t>
                            </w:r>
                            <w: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Sticho</w:t>
                            </w:r>
                            <w:r>
                              <w:t>. cum is a N°N° tabernae instructae praepositus es- set, centum pondo olei vendidit, cui rei Stichus a N°N° ibi praepositus erat,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100" w:line="233" w:lineRule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Intentio: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420" w:line="233" w:lineRule="auto"/>
                              <w:jc w:val="both"/>
                            </w:pPr>
                            <w:r>
                              <w:t xml:space="preserve">quidquid ob eamrem </w:t>
                            </w:r>
                            <w:r>
                              <w:rPr>
                                <w:u w:val="single"/>
                              </w:rPr>
                              <w:t>Stichum</w:t>
                            </w:r>
                            <w:r>
                              <w:t xml:space="preserve"> A°A° dare facere oportet ex fide bona,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100" w:line="233" w:lineRule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Condemnatio: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160" w:line="240" w:lineRule="auto"/>
                              <w:jc w:val="both"/>
                            </w:pPr>
                            <w:r>
                              <w:t xml:space="preserve">eius iudex </w:t>
                            </w:r>
                            <w:r>
                              <w:rPr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>m</w:t>
                            </w:r>
                            <w:r>
                              <w:t xml:space="preserve"> A° A° condemna- to, si non paret, absolvito.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EEF8D3" id="Shape 1185" o:spid="_x0000_s1039" type="#_x0000_t202" style="position:absolute;margin-left:162.5pt;margin-top:0;width:168.95pt;height:184.3pt;z-index:251672576;visibility:visible;mso-wrap-style:square;mso-wrap-distance-left:0;mso-wrap-distance-top:0;mso-wrap-distance-right:0;mso-wrap-distance-bottom:3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after="100" w:line="233" w:lineRule="auto"/>
                        <w:jc w:val="both"/>
                      </w:pPr>
                      <w:r>
                        <w:rPr>
                          <w:u w:val="single"/>
                        </w:rPr>
                        <w:t>Demonstratio: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200" w:line="233" w:lineRule="auto"/>
                        <w:jc w:val="both"/>
                      </w:pPr>
                      <w:r>
                        <w:t>Quod A</w:t>
                      </w:r>
                      <w:r>
                        <w:rPr>
                          <w:vertAlign w:val="superscript"/>
                        </w:rPr>
                        <w:t>S</w:t>
                      </w:r>
                      <w:r>
                        <w:t>A</w:t>
                      </w:r>
                      <w:r>
                        <w:rPr>
                          <w:vertAlign w:val="superscript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Sticho</w:t>
                      </w:r>
                      <w:r>
                        <w:t>. cum is a N°N° tabernae instructae praepositus es- set, centum pondo olei vendidit, cui rei Stichus a N°N° ibi praepositus erat,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100" w:line="233" w:lineRule="auto"/>
                        <w:jc w:val="both"/>
                      </w:pPr>
                      <w:r>
                        <w:rPr>
                          <w:u w:val="single"/>
                        </w:rPr>
                        <w:t>Intentio: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420" w:line="233" w:lineRule="auto"/>
                        <w:jc w:val="both"/>
                      </w:pPr>
                      <w:r>
                        <w:t xml:space="preserve">quidquid ob eamrem </w:t>
                      </w:r>
                      <w:r>
                        <w:rPr>
                          <w:u w:val="single"/>
                        </w:rPr>
                        <w:t>Stichum</w:t>
                      </w:r>
                      <w:r>
                        <w:t xml:space="preserve"> A°A° dare facere oportet ex fide bona,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100" w:line="233" w:lineRule="auto"/>
                        <w:jc w:val="both"/>
                      </w:pPr>
                      <w:r>
                        <w:rPr>
                          <w:u w:val="single"/>
                        </w:rPr>
                        <w:t>Condemnatio: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160" w:line="240" w:lineRule="auto"/>
                        <w:jc w:val="both"/>
                      </w:pPr>
                      <w:r>
                        <w:t xml:space="preserve">eius iudex </w:t>
                      </w:r>
                      <w:r>
                        <w:rPr>
                          <w:u w:val="single"/>
                        </w:rPr>
                        <w:t>N</w:t>
                      </w:r>
                      <w:r>
                        <w:rPr>
                          <w:u w:val="single"/>
                          <w:vertAlign w:val="superscript"/>
                        </w:rPr>
                        <w:t>m</w:t>
                      </w:r>
                      <w:r>
                        <w:rPr>
                          <w:u w:val="single"/>
                        </w:rPr>
                        <w:t>N</w:t>
                      </w:r>
                      <w:r>
                        <w:rPr>
                          <w:u w:val="single"/>
                          <w:vertAlign w:val="superscript"/>
                        </w:rPr>
                        <w:t>m</w:t>
                      </w:r>
                      <w:r>
                        <w:t xml:space="preserve"> A° A° condemna- to, si non paret, absolvito.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9400" distL="0" distR="0" simplePos="0" relativeHeight="251673600" behindDoc="0" locked="0" layoutInCell="1" allowOverlap="1" wp14:anchorId="161D7472" wp14:editId="03090146">
                <wp:simplePos x="0" y="0"/>
                <wp:positionH relativeFrom="page">
                  <wp:posOffset>4444365</wp:posOffset>
                </wp:positionH>
                <wp:positionV relativeFrom="paragraph">
                  <wp:posOffset>0</wp:posOffset>
                </wp:positionV>
                <wp:extent cx="2152015" cy="2477770"/>
                <wp:effectExtent l="0" t="0" r="0" b="0"/>
                <wp:wrapTopAndBottom/>
                <wp:docPr id="1187" name="Shape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2477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BA7" w:rsidRDefault="00822BA7" w:rsidP="00822BA7">
                            <w:pPr>
                              <w:pStyle w:val="Zkladntext1"/>
                              <w:spacing w:after="100" w:line="233" w:lineRule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Demonštrácia: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200" w:line="233" w:lineRule="auto"/>
                              <w:jc w:val="both"/>
                            </w:pPr>
                            <w:r>
                              <w:t xml:space="preserve">Ak predávajúci predal </w:t>
                            </w:r>
                            <w:r>
                              <w:rPr>
                                <w:u w:val="single"/>
                              </w:rPr>
                              <w:t>Stichovi,</w:t>
                            </w:r>
                            <w:r>
                              <w:t xml:space="preserve"> kto</w:t>
                            </w:r>
                            <w:r>
                              <w:softHyphen/>
                              <w:t>rý je Numeriom Negidiom poverený viesť obchodný sklad, 100 libier ole</w:t>
                            </w:r>
                            <w:r>
                              <w:softHyphen/>
                              <w:t>ja, na čo bol Stichus Numeriom Ne</w:t>
                            </w:r>
                            <w:r>
                              <w:softHyphen/>
                              <w:t>gidiom poverený,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100" w:line="233" w:lineRule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Intencia: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200" w:line="230" w:lineRule="auto"/>
                              <w:jc w:val="both"/>
                            </w:pPr>
                            <w:r>
                              <w:t xml:space="preserve">čo všetko je </w:t>
                            </w:r>
                            <w:r>
                              <w:rPr>
                                <w:u w:val="single"/>
                              </w:rPr>
                              <w:t>Stichus</w:t>
                            </w:r>
                            <w:r>
                              <w:t xml:space="preserve"> preto predá</w:t>
                            </w:r>
                            <w:r>
                              <w:softHyphen/>
                              <w:t>vajúcemu zaviazaný v dobrej viere splniť,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100" w:line="233" w:lineRule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Kondemnácia:</w:t>
                            </w:r>
                          </w:p>
                          <w:p w:rsidR="00822BA7" w:rsidRDefault="00822BA7" w:rsidP="00822BA7">
                            <w:pPr>
                              <w:pStyle w:val="Zkladntext1"/>
                              <w:spacing w:after="160" w:line="240" w:lineRule="auto"/>
                              <w:jc w:val="both"/>
                            </w:pPr>
                            <w:r>
                              <w:t xml:space="preserve">na to, sudca, odsúď </w:t>
                            </w:r>
                            <w:r>
                              <w:rPr>
                                <w:u w:val="single"/>
                              </w:rPr>
                              <w:t>Numeria Neg</w:t>
                            </w:r>
                            <w:r>
                              <w:t xml:space="preserve">i- </w:t>
                            </w:r>
                            <w:r>
                              <w:rPr>
                                <w:u w:val="single"/>
                              </w:rPr>
                              <w:t>dia</w:t>
                            </w:r>
                            <w:r>
                              <w:t xml:space="preserve"> proti predávajúcemu, ak sa to nepreukáže, osloboď ho.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1D7472" id="Shape 1187" o:spid="_x0000_s1040" type="#_x0000_t202" style="position:absolute;margin-left:349.95pt;margin-top:0;width:169.45pt;height:195.1pt;z-index:251673600;visibility:visible;mso-wrap-style:square;mso-wrap-distance-left:0;mso-wrap-distance-top:0;mso-wrap-distance-right:0;mso-wrap-distance-bottom:2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" filled="f" stroked="f">
                <v:textbox inset="0,0,0,0">
                  <w:txbxContent>
                    <w:p w:rsidR="00822BA7" w:rsidRDefault="00822BA7" w:rsidP="00822BA7">
                      <w:pPr>
                        <w:pStyle w:val="Zkladntext1"/>
                        <w:spacing w:after="100" w:line="233" w:lineRule="auto"/>
                        <w:jc w:val="both"/>
                      </w:pPr>
                      <w:r>
                        <w:rPr>
                          <w:u w:val="single"/>
                        </w:rPr>
                        <w:t>Demonštrácia: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200" w:line="233" w:lineRule="auto"/>
                        <w:jc w:val="both"/>
                      </w:pPr>
                      <w:r>
                        <w:t xml:space="preserve">Ak predávajúci predal </w:t>
                      </w:r>
                      <w:r>
                        <w:rPr>
                          <w:u w:val="single"/>
                        </w:rPr>
                        <w:t>Stichovi,</w:t>
                      </w:r>
                      <w:r>
                        <w:t xml:space="preserve"> kto</w:t>
                      </w:r>
                      <w:r>
                        <w:softHyphen/>
                        <w:t>rý je Numeriom Negidiom poverený viesť obchodný sklad, 100 libier ole</w:t>
                      </w:r>
                      <w:r>
                        <w:softHyphen/>
                        <w:t>ja, na čo bol Stichus Numeriom Ne</w:t>
                      </w:r>
                      <w:r>
                        <w:softHyphen/>
                        <w:t>gidiom poverený,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100" w:line="233" w:lineRule="auto"/>
                        <w:jc w:val="both"/>
                      </w:pPr>
                      <w:r>
                        <w:rPr>
                          <w:u w:val="single"/>
                        </w:rPr>
                        <w:t>Intencia: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200" w:line="230" w:lineRule="auto"/>
                        <w:jc w:val="both"/>
                      </w:pPr>
                      <w:r>
                        <w:t xml:space="preserve">čo všetko je </w:t>
                      </w:r>
                      <w:r>
                        <w:rPr>
                          <w:u w:val="single"/>
                        </w:rPr>
                        <w:t>Stichus</w:t>
                      </w:r>
                      <w:r>
                        <w:t xml:space="preserve"> preto predá</w:t>
                      </w:r>
                      <w:r>
                        <w:softHyphen/>
                        <w:t>vajúcemu zaviazaný v dobrej viere splniť,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100" w:line="233" w:lineRule="auto"/>
                        <w:jc w:val="both"/>
                      </w:pPr>
                      <w:r>
                        <w:rPr>
                          <w:u w:val="single"/>
                        </w:rPr>
                        <w:t>Kondemnácia:</w:t>
                      </w:r>
                    </w:p>
                    <w:p w:rsidR="00822BA7" w:rsidRDefault="00822BA7" w:rsidP="00822BA7">
                      <w:pPr>
                        <w:pStyle w:val="Zkladntext1"/>
                        <w:spacing w:after="160" w:line="240" w:lineRule="auto"/>
                        <w:jc w:val="both"/>
                      </w:pPr>
                      <w:r>
                        <w:t xml:space="preserve">na to, sudca, odsúď </w:t>
                      </w:r>
                      <w:r>
                        <w:rPr>
                          <w:u w:val="single"/>
                        </w:rPr>
                        <w:t>Numeria Neg</w:t>
                      </w:r>
                      <w:r>
                        <w:t xml:space="preserve">i- </w:t>
                      </w:r>
                      <w:r>
                        <w:rPr>
                          <w:u w:val="single"/>
                        </w:rPr>
                        <w:t>dia</w:t>
                      </w:r>
                      <w:r>
                        <w:t xml:space="preserve"> proti predávajúcemu, ak sa to nepreukáže, osloboď ho.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2BA7" w:rsidRDefault="00822BA7" w:rsidP="00822BA7">
      <w:pPr>
        <w:pStyle w:val="Zkladntext1"/>
        <w:spacing w:after="240" w:line="254" w:lineRule="auto"/>
        <w:jc w:val="both"/>
      </w:pPr>
      <w:r>
        <w:t>Rímske právo rozlišovalo šesť adjektických žalôb:</w:t>
      </w:r>
    </w:p>
    <w:p w:rsidR="00822BA7" w:rsidRDefault="00822BA7" w:rsidP="00822BA7">
      <w:pPr>
        <w:pStyle w:val="Zkladntext1"/>
        <w:numPr>
          <w:ilvl w:val="0"/>
          <w:numId w:val="11"/>
        </w:numPr>
        <w:tabs>
          <w:tab w:val="left" w:pos="274"/>
        </w:tabs>
        <w:spacing w:after="240" w:line="254" w:lineRule="auto"/>
        <w:jc w:val="center"/>
      </w:pPr>
      <w:bookmarkStart w:id="28" w:name="bookmark1206"/>
      <w:bookmarkEnd w:id="28"/>
      <w:r>
        <w:rPr>
          <w:u w:val="single"/>
        </w:rPr>
        <w:t>Actio de peculio</w:t>
      </w:r>
    </w:p>
    <w:p w:rsidR="00822BA7" w:rsidRDefault="00822BA7" w:rsidP="00822BA7">
      <w:pPr>
        <w:pStyle w:val="Zkladntext1"/>
        <w:spacing w:after="240"/>
        <w:jc w:val="both"/>
      </w:pPr>
      <w:r>
        <w:t>(žaloba z pekúlia) je žaloba, ktorú poskytuje prétor tretiemu proti nositeľovi moci za nesplnený dlh syna alebo vlastného otroka, ak dlh vznikol v rámci pe</w:t>
      </w:r>
      <w:r>
        <w:softHyphen/>
        <w:t>kúlia z konania medzi synom (otrokom) a tretím.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line="254" w:lineRule="auto"/>
        <w:jc w:val="both"/>
      </w:pPr>
      <w:r>
        <w:rPr>
          <w:i/>
          <w:iCs/>
        </w:rPr>
        <w:t>Peculium</w:t>
      </w:r>
      <w:r>
        <w:t xml:space="preserve"> (od </w:t>
      </w:r>
      <w:r>
        <w:rPr>
          <w:i/>
          <w:iCs/>
        </w:rPr>
        <w:t>pecus =</w:t>
      </w:r>
      <w:r>
        <w:t xml:space="preserve"> dobytok, majetok) je osobitný majetok (hospodárstvo), ktorý zveril </w:t>
      </w:r>
      <w:r>
        <w:rPr>
          <w:i/>
          <w:iCs/>
        </w:rPr>
        <w:t>páter familias</w:t>
      </w:r>
      <w:r>
        <w:t xml:space="preserve"> svojmu synovi alebo vlastník svojmu otrokovi, aby s ním hospodáril. </w:t>
      </w:r>
      <w:r>
        <w:rPr>
          <w:i/>
          <w:iCs/>
        </w:rPr>
        <w:t>Peculium</w:t>
      </w:r>
      <w:r>
        <w:t xml:space="preserve"> zostáva </w:t>
      </w:r>
      <w:r>
        <w:rPr>
          <w:i/>
          <w:iCs/>
        </w:rPr>
        <w:t>de iure</w:t>
      </w:r>
      <w:r>
        <w:t xml:space="preserve"> vo vlastníctve hlavy rodiny, syn alebo vlastný otrok ho iba fakticky ovládajú a hospodársky ním disponujú. </w:t>
      </w:r>
      <w:r>
        <w:rPr>
          <w:i/>
          <w:iCs/>
        </w:rPr>
        <w:t>Actio de peculio</w:t>
      </w:r>
      <w:r>
        <w:t xml:space="preserve"> má niekoľko zvláštností:</w:t>
      </w:r>
    </w:p>
    <w:p w:rsidR="00822BA7" w:rsidRDefault="00822BA7" w:rsidP="00822BA7">
      <w:pPr>
        <w:pStyle w:val="Zkladntext1"/>
        <w:numPr>
          <w:ilvl w:val="0"/>
          <w:numId w:val="12"/>
        </w:numPr>
        <w:tabs>
          <w:tab w:val="left" w:pos="303"/>
        </w:tabs>
        <w:spacing w:line="254" w:lineRule="auto"/>
        <w:ind w:left="260" w:hanging="260"/>
        <w:jc w:val="both"/>
      </w:pPr>
      <w:bookmarkStart w:id="29" w:name="bookmark1207"/>
      <w:bookmarkEnd w:id="29"/>
      <w:r>
        <w:rPr>
          <w:b/>
          <w:bCs/>
        </w:rPr>
        <w:t xml:space="preserve">Zodpovednosť nositeľa moci </w:t>
      </w:r>
      <w:r>
        <w:t xml:space="preserve">je obmedzená do výšky (veľkosti) pekúlia </w:t>
      </w:r>
      <w:r>
        <w:rPr>
          <w:i/>
          <w:iCs/>
        </w:rPr>
        <w:t>(dumtaxat de peculio).</w:t>
      </w:r>
      <w:r>
        <w:t xml:space="preserve"> To znamená, že nositeľ moci adjekticky zodpovedá síce celým svojím majetkom, ale len do hodnoty pekúlia. Hovoríme, že zod</w:t>
      </w:r>
      <w:r>
        <w:softHyphen/>
        <w:t xml:space="preserve">povedá </w:t>
      </w:r>
      <w:r>
        <w:rPr>
          <w:i/>
          <w:iCs/>
        </w:rPr>
        <w:t>pro viribus,</w:t>
      </w:r>
      <w:r>
        <w:t xml:space="preserve"> lebo veriteľ (tretí) môže siahnuť aj na ostatný majetok nositeľa moci, na rozdiel od zodpovednosti </w:t>
      </w:r>
      <w:r>
        <w:rPr>
          <w:i/>
          <w:iCs/>
        </w:rPr>
        <w:t>cum viribus,</w:t>
      </w:r>
      <w:r>
        <w:t xml:space="preserve"> keď by nositeľ mo</w:t>
      </w:r>
      <w:r>
        <w:softHyphen/>
        <w:t>ci zodpovedal síce tiež do výšky pekúlia, ale len majetkovými kusmi z pe</w:t>
      </w:r>
      <w:r>
        <w:softHyphen/>
        <w:t>kúlia, t.j. veriteľ by nemal právo siahnuť aj na ostatný majetok nositeľa moci.</w:t>
      </w:r>
    </w:p>
    <w:p w:rsidR="00822BA7" w:rsidRDefault="00822BA7" w:rsidP="00822BA7">
      <w:pPr>
        <w:pStyle w:val="Zkladntext1"/>
        <w:numPr>
          <w:ilvl w:val="0"/>
          <w:numId w:val="12"/>
        </w:numPr>
        <w:tabs>
          <w:tab w:val="left" w:pos="313"/>
        </w:tabs>
        <w:spacing w:after="240" w:line="254" w:lineRule="auto"/>
        <w:ind w:left="260" w:hanging="260"/>
        <w:jc w:val="both"/>
      </w:pPr>
      <w:bookmarkStart w:id="30" w:name="bookmark1208"/>
      <w:bookmarkEnd w:id="30"/>
      <w:r>
        <w:rPr>
          <w:b/>
          <w:bCs/>
        </w:rPr>
        <w:t xml:space="preserve">Veľkosť pekúlia. </w:t>
      </w:r>
      <w:r>
        <w:t xml:space="preserve">Do pekúlia </w:t>
      </w:r>
      <w:r>
        <w:rPr>
          <w:b/>
          <w:bCs/>
        </w:rPr>
        <w:t xml:space="preserve">sa zaráta </w:t>
      </w:r>
      <w:r>
        <w:t>všetko, čo nositeľ moci z pekúlia odňal s úmyslom poškodiť tým tretieho (Ulpianus D 15,1, 21 pr.) a čo do pe</w:t>
      </w:r>
      <w:r>
        <w:softHyphen/>
        <w:t xml:space="preserve">kúlia „dlhuje“, t.j. čo z pekúlia nadobudol s úmyslom, že to do pekúlia vráti. Naopak, z pekúlia </w:t>
      </w:r>
      <w:r>
        <w:rPr>
          <w:b/>
          <w:bCs/>
        </w:rPr>
        <w:t xml:space="preserve">sa odráta, </w:t>
      </w:r>
      <w:r>
        <w:t>čo syn alebo otrok „dlhujú“ nositeľovi moci.</w:t>
      </w:r>
    </w:p>
    <w:p w:rsidR="00822BA7" w:rsidRDefault="00822BA7" w:rsidP="00822BA7">
      <w:pPr>
        <w:pStyle w:val="Zkladntext1"/>
        <w:jc w:val="both"/>
      </w:pPr>
      <w:r>
        <w:t>Poznámka:</w:t>
      </w:r>
    </w:p>
    <w:p w:rsidR="00822BA7" w:rsidRDefault="00822BA7" w:rsidP="00822BA7">
      <w:pPr>
        <w:pStyle w:val="Zkladntext1"/>
        <w:spacing w:after="240"/>
        <w:jc w:val="both"/>
      </w:pPr>
      <w:r>
        <w:t>Medzi nositeľom moci a jeho podriadenými nemohol vzniknúť žalovateľný a vykonateľný záväzok. Vrcholné a neskoré klasické právo tu hovorí o natu</w:t>
      </w:r>
      <w:r>
        <w:softHyphen/>
        <w:t xml:space="preserve">rálnom záväzku </w:t>
      </w:r>
      <w:r>
        <w:rPr>
          <w:i/>
          <w:iCs/>
        </w:rPr>
        <w:t>(pbligatio naturalis).</w:t>
      </w:r>
    </w:p>
    <w:p w:rsidR="00822BA7" w:rsidRDefault="00822BA7" w:rsidP="00822BA7">
      <w:pPr>
        <w:pStyle w:val="Zkladntext1"/>
        <w:numPr>
          <w:ilvl w:val="0"/>
          <w:numId w:val="12"/>
        </w:numPr>
        <w:tabs>
          <w:tab w:val="left" w:pos="289"/>
        </w:tabs>
        <w:spacing w:line="254" w:lineRule="auto"/>
        <w:ind w:left="260" w:hanging="260"/>
        <w:jc w:val="both"/>
      </w:pPr>
      <w:bookmarkStart w:id="31" w:name="bookmark1209"/>
      <w:bookmarkEnd w:id="31"/>
      <w:r>
        <w:rPr>
          <w:b/>
          <w:bCs/>
        </w:rPr>
        <w:t xml:space="preserve">Pluralita veriteľov. </w:t>
      </w:r>
      <w:r>
        <w:t xml:space="preserve">Nositeľ moci je povinný uspokojovať veriteľov syna alebo otroka podľa poradia, v akom sa hlásia (prioritný princíp, platilo: </w:t>
      </w:r>
      <w:r>
        <w:rPr>
          <w:i/>
          <w:iCs/>
        </w:rPr>
        <w:t>prior tempore, potior iure),</w:t>
      </w:r>
      <w:r>
        <w:t xml:space="preserve"> kým sa </w:t>
      </w:r>
      <w:r>
        <w:rPr>
          <w:i/>
          <w:iCs/>
        </w:rPr>
        <w:t>peculium</w:t>
      </w:r>
      <w:r>
        <w:t xml:space="preserve"> nevyčerpá. To znamená, ak </w:t>
      </w:r>
      <w:r>
        <w:rPr>
          <w:i/>
          <w:iCs/>
        </w:rPr>
        <w:t>peculium</w:t>
      </w:r>
      <w:r>
        <w:t xml:space="preserve"> nepokryje všetky pohľadávky, neskôr prihlásení veritelia nebudú uspokojení. Rozdelenie pekúlia medzi všetkých veriteľov teda neprichádza do úvahy.</w:t>
      </w:r>
    </w:p>
    <w:p w:rsidR="00822BA7" w:rsidRDefault="00822BA7" w:rsidP="00822BA7">
      <w:pPr>
        <w:pStyle w:val="Zkladntext1"/>
        <w:spacing w:after="220" w:line="254" w:lineRule="auto"/>
        <w:ind w:left="260" w:firstLine="20"/>
        <w:jc w:val="both"/>
      </w:pPr>
      <w:r>
        <w:t xml:space="preserve">Jedinú výnimku tvorí </w:t>
      </w:r>
      <w:r>
        <w:rPr>
          <w:i/>
          <w:iCs/>
        </w:rPr>
        <w:t>merxpeculiaris, t. j. peculium</w:t>
      </w:r>
      <w:r>
        <w:t xml:space="preserve"> za účelom živnosti ale</w:t>
      </w:r>
      <w:r>
        <w:softHyphen/>
        <w:t>bo reklamného podniku, keď nositeľ moci je povinný veriteľov uspokojiť po</w:t>
      </w:r>
      <w:r>
        <w:softHyphen/>
        <w:t>merne (proporčný princíp).</w:t>
      </w:r>
    </w:p>
    <w:p w:rsidR="00822BA7" w:rsidRDefault="00822BA7" w:rsidP="00822BA7">
      <w:pPr>
        <w:pStyle w:val="Zkladntext1"/>
        <w:numPr>
          <w:ilvl w:val="0"/>
          <w:numId w:val="11"/>
        </w:numPr>
        <w:tabs>
          <w:tab w:val="left" w:pos="279"/>
        </w:tabs>
        <w:spacing w:after="220"/>
        <w:jc w:val="center"/>
      </w:pPr>
      <w:bookmarkStart w:id="32" w:name="bookmark1210"/>
      <w:bookmarkEnd w:id="32"/>
      <w:r>
        <w:rPr>
          <w:u w:val="single"/>
        </w:rPr>
        <w:t>Actio de in rem verso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(žaloba z prospechu) je žaloba, ktorú poskytuje prétor tretiemu proti nositeľo</w:t>
      </w:r>
      <w:r>
        <w:softHyphen/>
        <w:t>vi moci, ak sa ten obohatil z konania svojho syna alebo vlastného otroka. Adjektická zodpovednosť nositeľa moci je tu daná na základe procesnej for</w:t>
      </w:r>
      <w:r>
        <w:softHyphen/>
        <w:t xml:space="preserve">muly ako pri </w:t>
      </w:r>
      <w:r>
        <w:rPr>
          <w:i/>
          <w:iCs/>
        </w:rPr>
        <w:t>actio de peculio,</w:t>
      </w:r>
      <w:r>
        <w:t xml:space="preserve"> len okrem klauzuly </w:t>
      </w:r>
      <w:r>
        <w:rPr>
          <w:i/>
          <w:iCs/>
        </w:rPr>
        <w:t>„dumtaxat de peculio“</w:t>
      </w:r>
      <w:r>
        <w:t xml:space="preserve"> sa pridá ešte ďalšia „alebo ak sa niečo z toho ocitlo v majetku žalovaného“. Napríklad</w:t>
      </w:r>
    </w:p>
    <w:p w:rsidR="00822BA7" w:rsidRDefault="00822BA7" w:rsidP="00822BA7">
      <w:pPr>
        <w:pStyle w:val="Zkladntext1"/>
        <w:spacing w:line="254" w:lineRule="auto"/>
        <w:jc w:val="both"/>
      </w:pPr>
      <w:r>
        <w:rPr>
          <w:i/>
          <w:iCs/>
        </w:rPr>
        <w:t>filius</w:t>
      </w:r>
      <w:r>
        <w:t xml:space="preserve"> použil peniaze, ktoré zmluvne získal od tretieho, na zaplatenie dlhov no</w:t>
      </w:r>
      <w:r>
        <w:softHyphen/>
        <w:t>siteľa moci.</w:t>
      </w:r>
    </w:p>
    <w:p w:rsidR="00822BA7" w:rsidRDefault="00822BA7" w:rsidP="00822BA7">
      <w:pPr>
        <w:pStyle w:val="Zkladntext1"/>
        <w:spacing w:line="254" w:lineRule="auto"/>
        <w:jc w:val="both"/>
      </w:pPr>
      <w:r>
        <w:lastRenderedPageBreak/>
        <w:t>Charakteristické črty žaloby: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spacing w:line="240" w:lineRule="auto"/>
        <w:ind w:left="260" w:hanging="260"/>
        <w:jc w:val="both"/>
      </w:pPr>
      <w:bookmarkStart w:id="33" w:name="bookmark1211"/>
      <w:bookmarkEnd w:id="33"/>
      <w:r>
        <w:t>zodpovednosť nositeľa moci siaha len po výšku jeho obohatenia (Gaius 4, 72a),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spacing w:line="240" w:lineRule="auto"/>
        <w:ind w:left="260" w:hanging="260"/>
        <w:jc w:val="both"/>
      </w:pPr>
      <w:bookmarkStart w:id="34" w:name="bookmark1212"/>
      <w:bookmarkEnd w:id="34"/>
      <w:r>
        <w:t>pod obohatením sa rozumie nielen pozitívny zisk (zväčšenie majetku), ale aj ušetrenie výdavkov,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spacing w:line="240" w:lineRule="auto"/>
        <w:ind w:left="260" w:hanging="260"/>
        <w:jc w:val="both"/>
      </w:pPr>
      <w:bookmarkStart w:id="35" w:name="bookmark1213"/>
      <w:bookmarkEnd w:id="35"/>
      <w:r>
        <w:t>existencia pekúlia nemusela byť nevyhnutným predpokladom použitia tej</w:t>
      </w:r>
      <w:r>
        <w:softHyphen/>
        <w:t>to žaloby,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spacing w:after="220" w:line="240" w:lineRule="auto"/>
        <w:ind w:left="260" w:hanging="260"/>
        <w:jc w:val="both"/>
      </w:pPr>
      <w:bookmarkStart w:id="36" w:name="bookmark1214"/>
      <w:bookmarkEnd w:id="36"/>
      <w:r>
        <w:t xml:space="preserve">v justiniánskom práve sa žaloba rozšírila i na obohatenie prostredníctvom slobodných osôb </w:t>
      </w:r>
      <w:r>
        <w:rPr>
          <w:i/>
          <w:iCs/>
        </w:rPr>
        <w:t>(.actio de in rem verso utilis).</w:t>
      </w:r>
    </w:p>
    <w:p w:rsidR="00822BA7" w:rsidRDefault="00822BA7" w:rsidP="00822BA7">
      <w:pPr>
        <w:pStyle w:val="Zkladntext1"/>
        <w:spacing w:line="233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after="220" w:line="233" w:lineRule="auto"/>
        <w:jc w:val="both"/>
      </w:pPr>
      <w:r>
        <w:rPr>
          <w:i/>
          <w:iCs/>
        </w:rPr>
        <w:t>Verso</w:t>
      </w:r>
      <w:r>
        <w:t xml:space="preserve"> pochádza od </w:t>
      </w:r>
      <w:r>
        <w:rPr>
          <w:i/>
          <w:iCs/>
        </w:rPr>
        <w:t>versare</w:t>
      </w:r>
      <w:r>
        <w:t xml:space="preserve"> a znamená doslovne otáčať, točiť, obracať, v spoje</w:t>
      </w:r>
      <w:r>
        <w:softHyphen/>
        <w:t xml:space="preserve">ní </w:t>
      </w:r>
      <w:r>
        <w:rPr>
          <w:i/>
          <w:iCs/>
        </w:rPr>
        <w:t>in rem verso</w:t>
      </w:r>
      <w:r>
        <w:t xml:space="preserve"> znamená „niečo získať“, „niečo dosiahnuť“.</w:t>
      </w:r>
    </w:p>
    <w:p w:rsidR="00822BA7" w:rsidRDefault="00822BA7" w:rsidP="00822BA7">
      <w:pPr>
        <w:pStyle w:val="Zkladntext1"/>
        <w:numPr>
          <w:ilvl w:val="0"/>
          <w:numId w:val="11"/>
        </w:numPr>
        <w:tabs>
          <w:tab w:val="left" w:pos="279"/>
        </w:tabs>
        <w:spacing w:after="220"/>
        <w:jc w:val="center"/>
      </w:pPr>
      <w:bookmarkStart w:id="37" w:name="bookmark1215"/>
      <w:bookmarkEnd w:id="37"/>
      <w:r>
        <w:rPr>
          <w:u w:val="single"/>
        </w:rPr>
        <w:t>Actio quod iussu</w:t>
      </w:r>
    </w:p>
    <w:p w:rsidR="00822BA7" w:rsidRDefault="00822BA7" w:rsidP="00822BA7">
      <w:pPr>
        <w:pStyle w:val="Zkladntext1"/>
        <w:jc w:val="both"/>
      </w:pPr>
      <w:r>
        <w:t>(žaloba zo splnomocnenia) je žaloba, ktorú poskytuje prétor tretiemu proti no</w:t>
      </w:r>
      <w:r>
        <w:softHyphen/>
        <w:t xml:space="preserve">siteľovi moci, ak ten splnomocnil </w:t>
      </w:r>
      <w:r>
        <w:rPr>
          <w:i/>
          <w:iCs/>
        </w:rPr>
        <w:t>(iussum)</w:t>
      </w:r>
      <w:r>
        <w:t xml:space="preserve"> tretieho, aby tretí uzavrel so synom alebo otrokom nositeľa moci nejaký úkon.</w:t>
      </w:r>
    </w:p>
    <w:p w:rsidR="00822BA7" w:rsidRDefault="00822BA7" w:rsidP="00822BA7">
      <w:pPr>
        <w:pStyle w:val="Zkladntext1"/>
        <w:jc w:val="both"/>
      </w:pPr>
      <w:r>
        <w:rPr>
          <w:i/>
          <w:iCs/>
        </w:rPr>
        <w:t>Actio quod iussu</w:t>
      </w:r>
      <w:r>
        <w:t xml:space="preserve"> je použiteľná vtedy,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ind w:left="260" w:hanging="260"/>
        <w:jc w:val="both"/>
      </w:pPr>
      <w:bookmarkStart w:id="38" w:name="bookmark1216"/>
      <w:bookmarkEnd w:id="38"/>
      <w:r>
        <w:t>ak nositeľ moci vstúpil do úkonu s tretím na základe splnomocnenia adre</w:t>
      </w:r>
      <w:r>
        <w:softHyphen/>
        <w:t>sovaného tretiemu,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jc w:val="both"/>
      </w:pPr>
      <w:bookmarkStart w:id="39" w:name="bookmark1217"/>
      <w:bookmarkEnd w:id="39"/>
      <w:r>
        <w:t>ak tretí súhlasil s obsahom splnomocnenia,</w:t>
      </w:r>
    </w:p>
    <w:p w:rsidR="00822BA7" w:rsidRDefault="00822BA7" w:rsidP="00822BA7">
      <w:pPr>
        <w:pStyle w:val="Zkladntext1"/>
        <w:numPr>
          <w:ilvl w:val="0"/>
          <w:numId w:val="9"/>
        </w:numPr>
        <w:tabs>
          <w:tab w:val="left" w:pos="260"/>
        </w:tabs>
        <w:jc w:val="both"/>
      </w:pPr>
      <w:bookmarkStart w:id="40" w:name="bookmark1218"/>
      <w:bookmarkEnd w:id="40"/>
      <w:r>
        <w:t>ak tretí konal so synom alebo s otrokom v rámci splnomocnenia.</w:t>
      </w:r>
    </w:p>
    <w:p w:rsidR="00822BA7" w:rsidRDefault="00822BA7" w:rsidP="00822BA7">
      <w:pPr>
        <w:pStyle w:val="Zkladntext1"/>
        <w:jc w:val="both"/>
      </w:pPr>
      <w:r>
        <w:t xml:space="preserve">V zásade je </w:t>
      </w:r>
      <w:r>
        <w:rPr>
          <w:i/>
          <w:iCs/>
        </w:rPr>
        <w:t>actio quod iussu</w:t>
      </w:r>
      <w:r>
        <w:t xml:space="preserve"> použiteľné aj vtedy, ak síce chýba </w:t>
      </w:r>
      <w:r>
        <w:rPr>
          <w:i/>
          <w:iCs/>
        </w:rPr>
        <w:t>iussum,</w:t>
      </w:r>
      <w:r>
        <w:t xml:space="preserve"> avšak nositeľ moci dodatočne súhlasí s uzavretým úkonom </w:t>
      </w:r>
      <w:r>
        <w:rPr>
          <w:i/>
          <w:iCs/>
        </w:rPr>
        <w:t>(ratihabitio,</w:t>
      </w:r>
      <w:r>
        <w:t xml:space="preserve"> Ulpianus D 15, 4,1, 6). Nositeľ moci v tomto prípade adjekticky zodpovedá </w:t>
      </w:r>
      <w:r>
        <w:rPr>
          <w:b/>
          <w:bCs/>
        </w:rPr>
        <w:t>v celej výš</w:t>
      </w:r>
      <w:r>
        <w:rPr>
          <w:b/>
          <w:bCs/>
        </w:rPr>
        <w:softHyphen/>
        <w:t xml:space="preserve">ke </w:t>
      </w:r>
      <w:r>
        <w:rPr>
          <w:i/>
          <w:iCs/>
        </w:rPr>
        <w:t>(in solidum)</w:t>
      </w:r>
      <w:r>
        <w:t xml:space="preserve"> všetkých dlhov, ktoré z povereného konania vznikli.</w:t>
      </w:r>
    </w:p>
    <w:p w:rsidR="00822BA7" w:rsidRDefault="00822BA7" w:rsidP="00822BA7">
      <w:pPr>
        <w:pStyle w:val="Zkladntext1"/>
        <w:spacing w:after="220"/>
        <w:jc w:val="both"/>
      </w:pPr>
      <w:r>
        <w:rPr>
          <w:b/>
          <w:bCs/>
        </w:rPr>
        <w:t xml:space="preserve">Dôvod: </w:t>
      </w:r>
      <w:r>
        <w:t>z daného splnomocnenia vyplýva, že nositeľ moci chce byť z konania svojho mocensky podriadeného sám zaviazaný.</w:t>
      </w:r>
    </w:p>
    <w:p w:rsidR="00822BA7" w:rsidRDefault="00822BA7" w:rsidP="00822BA7">
      <w:pPr>
        <w:pStyle w:val="Zkladntext1"/>
        <w:spacing w:after="240"/>
        <w:jc w:val="both"/>
      </w:pPr>
      <w:r>
        <w:t xml:space="preserve">Osobitnú podskupinu adjektických žalôb tvoria dlhy, ktoré môžu vzniknúť nielen z úkonov synov a vlastných otrokov, ale aj z úkonov </w:t>
      </w:r>
      <w:r>
        <w:rPr>
          <w:b/>
          <w:bCs/>
        </w:rPr>
        <w:t xml:space="preserve">cudzích </w:t>
      </w:r>
      <w:r>
        <w:t xml:space="preserve">otrokov a </w:t>
      </w:r>
      <w:r>
        <w:rPr>
          <w:b/>
          <w:bCs/>
        </w:rPr>
        <w:t xml:space="preserve">slobodných </w:t>
      </w:r>
      <w:r>
        <w:t>osôb, poverených viesť nejakú živnosť alebo obchod. Týmto sa vlastne realizovalo priame zastúpenie slobodnými osobami, ktoré rímske prá</w:t>
      </w:r>
      <w:r>
        <w:softHyphen/>
        <w:t>vo zásadne neakceptovalo.</w:t>
      </w:r>
    </w:p>
    <w:p w:rsidR="00822BA7" w:rsidRDefault="00822BA7" w:rsidP="00822BA7">
      <w:pPr>
        <w:pStyle w:val="Zkladntext1"/>
        <w:jc w:val="both"/>
      </w:pPr>
      <w:r>
        <w:t>Poznámka:</w:t>
      </w:r>
    </w:p>
    <w:p w:rsidR="00822BA7" w:rsidRDefault="00822BA7" w:rsidP="00822BA7">
      <w:pPr>
        <w:pStyle w:val="Zkladntext1"/>
        <w:spacing w:after="240"/>
        <w:jc w:val="both"/>
      </w:pPr>
      <w:r>
        <w:t>Ak koná s tretím osoba slobodná, napríklad ako zamestnanec, môže vystupo</w:t>
      </w:r>
      <w:r>
        <w:softHyphen/>
        <w:t>vať v úlohe dlžníka (má totiž majetkovú spôsobilosť), ale takýto dlžník obyčaj</w:t>
      </w:r>
      <w:r>
        <w:softHyphen/>
        <w:t>ne nebol dostatočne majetný, aby mohol hospodársky zodpovedať za dlhy. Pre</w:t>
      </w:r>
      <w:r>
        <w:softHyphen/>
        <w:t>to rímske právo rozšírilo myšlienku adjektickej zodpovednosti aj na prípady, ak s tretími konali slobodné osoby.</w:t>
      </w:r>
    </w:p>
    <w:p w:rsidR="00822BA7" w:rsidRDefault="00822BA7" w:rsidP="00822BA7">
      <w:pPr>
        <w:pStyle w:val="Zkladntext1"/>
        <w:numPr>
          <w:ilvl w:val="0"/>
          <w:numId w:val="11"/>
        </w:numPr>
        <w:tabs>
          <w:tab w:val="left" w:pos="279"/>
        </w:tabs>
        <w:spacing w:after="240"/>
        <w:jc w:val="center"/>
      </w:pPr>
      <w:bookmarkStart w:id="41" w:name="bookmark1219"/>
      <w:bookmarkEnd w:id="41"/>
      <w:r>
        <w:rPr>
          <w:u w:val="single"/>
        </w:rPr>
        <w:t>Actio institoria</w:t>
      </w:r>
    </w:p>
    <w:p w:rsidR="00822BA7" w:rsidRDefault="00822BA7" w:rsidP="00822BA7">
      <w:pPr>
        <w:pStyle w:val="Zkladntext1"/>
        <w:jc w:val="both"/>
      </w:pPr>
      <w:r>
        <w:t>(institorská žaloba) je žaloba, ktorú poskytuje prétor tretiemu proti nositeľo</w:t>
      </w:r>
      <w:r>
        <w:softHyphen/>
        <w:t xml:space="preserve">vi moci alebo zamestnávateľovi, ak tento niekoho poveril </w:t>
      </w:r>
      <w:r>
        <w:rPr>
          <w:i/>
          <w:iCs/>
        </w:rPr>
        <w:t>{institor)</w:t>
      </w:r>
      <w:r>
        <w:t xml:space="preserve"> vedením živnosti alebo obchodného podniku, za dlhy institora z tejto činnosti.</w:t>
      </w:r>
    </w:p>
    <w:p w:rsidR="00822BA7" w:rsidRDefault="00822BA7" w:rsidP="00822BA7">
      <w:pPr>
        <w:pStyle w:val="Zkladntext1"/>
        <w:jc w:val="both"/>
      </w:pPr>
      <w:r>
        <w:rPr>
          <w:i/>
          <w:iCs/>
        </w:rPr>
        <w:t>Institor</w:t>
      </w:r>
      <w:r>
        <w:t xml:space="preserve"> je syn, vlastný otrok, cudzí otrok (napríklad prenajatý otrok) alebo slobodná osoba (zamestnanec), ktorý koná s tretími v rámci poverenia obyčaj</w:t>
      </w:r>
      <w:r>
        <w:softHyphen/>
        <w:t>ne ako vedúci živnostenského podniku alebo obchodného podniku (napríklad skladu).</w:t>
      </w:r>
    </w:p>
    <w:p w:rsidR="00822BA7" w:rsidRDefault="00822BA7" w:rsidP="00822BA7">
      <w:pPr>
        <w:pStyle w:val="Zkladntext1"/>
        <w:spacing w:after="240"/>
        <w:jc w:val="both"/>
      </w:pPr>
      <w:r>
        <w:t>Okrem institorovi zodpovedá tretiemu aj nositeľ moci či zamestnávateľ na zá</w:t>
      </w:r>
      <w:r>
        <w:softHyphen/>
        <w:t xml:space="preserve">klade institorskej žaloby, a to v plnej výške </w:t>
      </w:r>
      <w:r>
        <w:rPr>
          <w:i/>
          <w:iCs/>
        </w:rPr>
        <w:t>{in solidum)</w:t>
      </w:r>
      <w:r>
        <w:t xml:space="preserve"> bez ohľadu na to, či je </w:t>
      </w:r>
      <w:r>
        <w:rPr>
          <w:i/>
          <w:iCs/>
        </w:rPr>
        <w:t>institor</w:t>
      </w:r>
      <w:r>
        <w:t xml:space="preserve"> mocensky podriadeným alebo slobodnou osobou (Gaius 4, 71; Ul</w:t>
      </w:r>
      <w:r>
        <w:softHyphen/>
        <w:t>pianus D 14, 3, 7,1). Dôležité je, aby konanie institora bolo vo vecnej spojitos</w:t>
      </w:r>
      <w:r>
        <w:softHyphen/>
        <w:t>ti s okruhom úloh, ktorými bol poverený.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after="240" w:line="254" w:lineRule="auto"/>
        <w:jc w:val="both"/>
      </w:pPr>
      <w:r>
        <w:rPr>
          <w:i/>
          <w:iCs/>
        </w:rPr>
        <w:t>Institor, - oris,</w:t>
      </w:r>
      <w:r>
        <w:t xml:space="preserve"> m. (grécky paligkápétos) znamená doslovne podomový obchod</w:t>
      </w:r>
      <w:r>
        <w:softHyphen/>
        <w:t xml:space="preserve">ník, starinár; teda </w:t>
      </w:r>
      <w:r>
        <w:rPr>
          <w:i/>
          <w:iCs/>
        </w:rPr>
        <w:t>institor</w:t>
      </w:r>
      <w:r>
        <w:t xml:space="preserve"> bol pôvodne ten, kto vystupoval ako obchodný ces</w:t>
      </w:r>
      <w:r>
        <w:softHyphen/>
        <w:t>tujúci a agent niekoho (Livius, Ab Urbe condita 22, 25 in fine).</w:t>
      </w:r>
    </w:p>
    <w:p w:rsidR="00822BA7" w:rsidRDefault="00822BA7" w:rsidP="00822BA7">
      <w:pPr>
        <w:pStyle w:val="Zkladntext1"/>
        <w:numPr>
          <w:ilvl w:val="0"/>
          <w:numId w:val="11"/>
        </w:numPr>
        <w:tabs>
          <w:tab w:val="left" w:pos="274"/>
        </w:tabs>
        <w:spacing w:after="240"/>
        <w:jc w:val="center"/>
      </w:pPr>
      <w:bookmarkStart w:id="42" w:name="bookmark1220"/>
      <w:bookmarkEnd w:id="42"/>
      <w:r>
        <w:rPr>
          <w:u w:val="single"/>
        </w:rPr>
        <w:t>Actio quasi institoria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(akoby institorská žaloba) je žaloba, ktorú poskytuje prétor okrem zaintereso</w:t>
      </w:r>
      <w:r>
        <w:softHyphen/>
        <w:t xml:space="preserve">vaného tretiemu, ak tento niekoho poveril správou svojho majetku </w:t>
      </w:r>
      <w:r>
        <w:rPr>
          <w:i/>
          <w:iCs/>
        </w:rPr>
        <w:t>{procura- tor),</w:t>
      </w:r>
      <w:r>
        <w:t xml:space="preserve"> za dlhy správcu z tejto správy.</w:t>
      </w:r>
    </w:p>
    <w:p w:rsidR="00822BA7" w:rsidRDefault="00822BA7" w:rsidP="00822BA7">
      <w:pPr>
        <w:pStyle w:val="Zkladntext1"/>
        <w:spacing w:after="240" w:line="254" w:lineRule="auto"/>
        <w:jc w:val="both"/>
      </w:pPr>
      <w:r>
        <w:rPr>
          <w:i/>
          <w:iCs/>
        </w:rPr>
        <w:t>Actio quasi institoria je</w:t>
      </w:r>
      <w:r>
        <w:t xml:space="preserve"> analogická žaloba s </w:t>
      </w:r>
      <w:r>
        <w:rPr>
          <w:i/>
          <w:iCs/>
        </w:rPr>
        <w:t>actio institoria</w:t>
      </w:r>
      <w:r>
        <w:t xml:space="preserve"> a ojej aplikáciu sa zasadil neskoroklasický </w:t>
      </w:r>
      <w:r>
        <w:lastRenderedPageBreak/>
        <w:t>právnik Papinianus (D 14, 3, 19 pr.; D 19, 1, 13, 25). Týmto sa nielen uplatnila myšlienka adjektickej zodpovednosti, t.j. splnomoc</w:t>
      </w:r>
      <w:r>
        <w:softHyphen/>
        <w:t>nenie niekoho konať v prospech splnomocňovateľa, ale urobil ďalší krok k in</w:t>
      </w:r>
      <w:r>
        <w:softHyphen/>
        <w:t>štitútu priameho zastúpenia, cudzieho rímskemu právu.</w:t>
      </w:r>
    </w:p>
    <w:p w:rsidR="00822BA7" w:rsidRDefault="00822BA7" w:rsidP="00822BA7">
      <w:pPr>
        <w:pStyle w:val="Zkladntext1"/>
        <w:numPr>
          <w:ilvl w:val="0"/>
          <w:numId w:val="11"/>
        </w:numPr>
        <w:tabs>
          <w:tab w:val="left" w:pos="279"/>
        </w:tabs>
        <w:spacing w:after="240"/>
        <w:jc w:val="center"/>
      </w:pPr>
      <w:bookmarkStart w:id="43" w:name="bookmark1221"/>
      <w:bookmarkEnd w:id="43"/>
      <w:r>
        <w:rPr>
          <w:u w:val="single"/>
        </w:rPr>
        <w:t>Actio exercitoria</w:t>
      </w:r>
    </w:p>
    <w:p w:rsidR="00822BA7" w:rsidRDefault="00822BA7" w:rsidP="00822BA7">
      <w:pPr>
        <w:pStyle w:val="Zkladntext1"/>
        <w:spacing w:after="240"/>
        <w:jc w:val="both"/>
      </w:pPr>
      <w:r>
        <w:t>(exercitorská žaloba) je žaloba, ktorú poskytuje prétor tretiemu proti pre</w:t>
      </w:r>
      <w:r>
        <w:softHyphen/>
        <w:t xml:space="preserve">vádzkovateľovi lodiarskej živnosti </w:t>
      </w:r>
      <w:r>
        <w:rPr>
          <w:i/>
          <w:iCs/>
        </w:rPr>
        <w:t>{exercitor navis),</w:t>
      </w:r>
      <w:r>
        <w:t xml:space="preserve"> ak </w:t>
      </w:r>
      <w:r>
        <w:rPr>
          <w:i/>
          <w:iCs/>
        </w:rPr>
        <w:t>exercitor</w:t>
      </w:r>
      <w:r>
        <w:t xml:space="preserve"> poveril lod</w:t>
      </w:r>
      <w:r>
        <w:softHyphen/>
        <w:t xml:space="preserve">ného kapitána </w:t>
      </w:r>
      <w:r>
        <w:rPr>
          <w:i/>
          <w:iCs/>
        </w:rPr>
        <w:t>{magister navis)</w:t>
      </w:r>
      <w:r>
        <w:t xml:space="preserve"> riadením svojej lode, za dlhy kapitána z pove</w:t>
      </w:r>
      <w:r>
        <w:softHyphen/>
        <w:t>renej činnosti.</w:t>
      </w:r>
    </w:p>
    <w:p w:rsidR="00822BA7" w:rsidRDefault="00822BA7" w:rsidP="00822BA7">
      <w:pPr>
        <w:pStyle w:val="Zkladntext1"/>
        <w:spacing w:after="220" w:line="254" w:lineRule="auto"/>
        <w:jc w:val="both"/>
      </w:pPr>
      <w:r>
        <w:rPr>
          <w:i/>
          <w:iCs/>
        </w:rPr>
        <w:t>Actio exercitoria</w:t>
      </w:r>
      <w:r>
        <w:t xml:space="preserve"> je špeciálna žaloba vychádzajúca z osobitnej obchodnej a živ</w:t>
      </w:r>
      <w:r>
        <w:softHyphen/>
        <w:t>nostenskej činnosti v rímskom štáte ako námornej krajine. Má rovnaký cha</w:t>
      </w:r>
      <w:r>
        <w:softHyphen/>
        <w:t xml:space="preserve">rakter a význam ako </w:t>
      </w:r>
      <w:r>
        <w:rPr>
          <w:i/>
          <w:iCs/>
        </w:rPr>
        <w:t>actio institoria,</w:t>
      </w:r>
      <w:r>
        <w:t xml:space="preserve"> t. j. vlastník či prevádzkovateľ lodiarskej živnosti (lodiarskej dopravy) nesie zodpovednosť za dlhy svojho kapitána voči tretím, a to v plnej výške </w:t>
      </w:r>
      <w:r>
        <w:rPr>
          <w:i/>
          <w:iCs/>
        </w:rPr>
        <w:t>(in solidum)</w:t>
      </w:r>
      <w:r>
        <w:t xml:space="preserve"> bez ohľadu na to, či </w:t>
      </w:r>
      <w:r>
        <w:rPr>
          <w:i/>
          <w:iCs/>
        </w:rPr>
        <w:t>magister navis</w:t>
      </w:r>
      <w:r>
        <w:t xml:space="preserve"> je mu mocensky podriadený alebo či je slobodnou osobou.</w:t>
      </w:r>
    </w:p>
    <w:p w:rsidR="00822BA7" w:rsidRDefault="00822BA7" w:rsidP="00822BA7">
      <w:pPr>
        <w:pStyle w:val="Zkladntext1"/>
        <w:spacing w:line="254" w:lineRule="auto"/>
        <w:jc w:val="both"/>
      </w:pPr>
      <w:r>
        <w:t>Poznámka:</w:t>
      </w:r>
    </w:p>
    <w:p w:rsidR="00822BA7" w:rsidRDefault="00822BA7" w:rsidP="00822BA7">
      <w:pPr>
        <w:pStyle w:val="Zkladntext1"/>
        <w:spacing w:after="220" w:line="254" w:lineRule="auto"/>
        <w:jc w:val="both"/>
      </w:pPr>
      <w:r>
        <w:t xml:space="preserve">Názov exercitorskej žaloby je odvodený od </w:t>
      </w:r>
      <w:r>
        <w:rPr>
          <w:i/>
          <w:iCs/>
        </w:rPr>
        <w:t>„exerceo, exercere“ -</w:t>
      </w:r>
      <w:r>
        <w:t xml:space="preserve"> uvádzať do po</w:t>
      </w:r>
      <w:r>
        <w:softHyphen/>
        <w:t xml:space="preserve">hybu, ale aj niekoho zamestnávať. Zamestnávateľom v tomto prípade je </w:t>
      </w:r>
      <w:r>
        <w:rPr>
          <w:i/>
          <w:iCs/>
        </w:rPr>
        <w:t>„exer- citoŕ navis“ =</w:t>
      </w:r>
      <w:r>
        <w:t xml:space="preserve"> vlastník lode, sám prevádzkovateľ lodiarskej živnosti či lo</w:t>
      </w:r>
      <w:r>
        <w:softHyphen/>
        <w:t xml:space="preserve">diarskeho dopravného podniku. Ten, koho zamestnáva, sa nazýva </w:t>
      </w:r>
      <w:r>
        <w:rPr>
          <w:i/>
          <w:iCs/>
        </w:rPr>
        <w:t>„magister navis“ -</w:t>
      </w:r>
      <w:r>
        <w:t xml:space="preserve"> lodný kapitán, t.j. ten, kto obvykle sedel počas plavby na vyvýšenom mieste v zadnej časti lode a odtiaľ vydával povely, pokyny a sám tiež uzatvá</w:t>
      </w:r>
      <w:r>
        <w:softHyphen/>
        <w:t xml:space="preserve">ral s cestujúcimi alebo s inými záujemcami o dopravu tovaru dohody. Výraz </w:t>
      </w:r>
      <w:r>
        <w:rPr>
          <w:i/>
          <w:iCs/>
        </w:rPr>
        <w:t>„magister“</w:t>
      </w:r>
      <w:r>
        <w:t xml:space="preserve"> veľmi všeobecný výraz pre osoby, ktoré majú ako velitelia právo iným udelovať rozkazy.</w:t>
      </w:r>
    </w:p>
    <w:p w:rsidR="000E6D1A" w:rsidRDefault="000E6D1A"/>
    <w:sectPr w:rsidR="000E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005"/>
    <w:multiLevelType w:val="multilevel"/>
    <w:tmpl w:val="2EF48C0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F2218"/>
    <w:multiLevelType w:val="multilevel"/>
    <w:tmpl w:val="3BA0E77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4078F"/>
    <w:multiLevelType w:val="multilevel"/>
    <w:tmpl w:val="5F8ABDD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9214F"/>
    <w:multiLevelType w:val="multilevel"/>
    <w:tmpl w:val="273EFB22"/>
    <w:lvl w:ilvl="0">
      <w:start w:val="2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90162"/>
    <w:multiLevelType w:val="multilevel"/>
    <w:tmpl w:val="8CC84E4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D31B9"/>
    <w:multiLevelType w:val="multilevel"/>
    <w:tmpl w:val="A6C684E0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047E4"/>
    <w:multiLevelType w:val="multilevel"/>
    <w:tmpl w:val="705E340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41B7D"/>
    <w:multiLevelType w:val="multilevel"/>
    <w:tmpl w:val="8B64F232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51721"/>
    <w:multiLevelType w:val="multilevel"/>
    <w:tmpl w:val="0466FC28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87288"/>
    <w:multiLevelType w:val="multilevel"/>
    <w:tmpl w:val="587034B8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9F1701"/>
    <w:multiLevelType w:val="multilevel"/>
    <w:tmpl w:val="70C2393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643378"/>
    <w:multiLevelType w:val="multilevel"/>
    <w:tmpl w:val="86A021F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7"/>
    <w:rsid w:val="000E6D1A"/>
    <w:rsid w:val="008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55DB"/>
  <w15:chartTrackingRefBased/>
  <w15:docId w15:val="{81F90924-3095-4779-AFF8-3F86C1C3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22BA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22BA7"/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Zhlavie2">
    <w:name w:val="Záhlavie #2_"/>
    <w:basedOn w:val="Predvolenpsmoodseku"/>
    <w:link w:val="Zhlavie20"/>
    <w:rsid w:val="00822BA7"/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Zkladntext2">
    <w:name w:val="Základný text (2)_"/>
    <w:basedOn w:val="Predvolenpsmoodseku"/>
    <w:link w:val="Zkladntext20"/>
    <w:rsid w:val="00822BA7"/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ý text1"/>
    <w:basedOn w:val="Normlny"/>
    <w:link w:val="Zkladntext"/>
    <w:rsid w:val="00822BA7"/>
    <w:pPr>
      <w:spacing w:line="252" w:lineRule="auto"/>
    </w:pPr>
    <w:rPr>
      <w:rFonts w:ascii="Century Schoolbook" w:eastAsia="Century Schoolbook" w:hAnsi="Century Schoolbook" w:cs="Century Schoolbook"/>
      <w:color w:val="auto"/>
      <w:sz w:val="19"/>
      <w:szCs w:val="19"/>
      <w:lang w:eastAsia="en-US" w:bidi="ar-SA"/>
    </w:rPr>
  </w:style>
  <w:style w:type="paragraph" w:customStyle="1" w:styleId="Zhlavie20">
    <w:name w:val="Záhlavie #2"/>
    <w:basedOn w:val="Normlny"/>
    <w:link w:val="Zhlavie2"/>
    <w:rsid w:val="00822BA7"/>
    <w:pPr>
      <w:spacing w:after="40"/>
      <w:outlineLvl w:val="1"/>
    </w:pPr>
    <w:rPr>
      <w:rFonts w:ascii="Century Schoolbook" w:eastAsia="Century Schoolbook" w:hAnsi="Century Schoolbook" w:cs="Century Schoolbook"/>
      <w:b/>
      <w:bCs/>
      <w:color w:val="auto"/>
      <w:sz w:val="19"/>
      <w:szCs w:val="19"/>
      <w:lang w:eastAsia="en-US" w:bidi="ar-SA"/>
    </w:rPr>
  </w:style>
  <w:style w:type="paragraph" w:customStyle="1" w:styleId="Zkladntext20">
    <w:name w:val="Základný text (2)"/>
    <w:basedOn w:val="Normlny"/>
    <w:link w:val="Zkladntext2"/>
    <w:rsid w:val="00822BA7"/>
    <w:pPr>
      <w:spacing w:after="24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2793</Words>
  <Characters>15925</Characters>
  <Application>Microsoft Office Word</Application>
  <DocSecurity>0</DocSecurity>
  <Lines>132</Lines>
  <Paragraphs>37</Paragraphs>
  <ScaleCrop>false</ScaleCrop>
  <Company>Microsoft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2020-03-20T08:28:00Z</dcterms:created>
  <dcterms:modified xsi:type="dcterms:W3CDTF">2020-03-20T08:34:00Z</dcterms:modified>
</cp:coreProperties>
</file>