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24CB" w14:textId="77777777" w:rsidR="004D524A" w:rsidRPr="00591F79" w:rsidRDefault="004D524A" w:rsidP="004D524A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</w:p>
    <w:p w14:paraId="50DB832B" w14:textId="548EF7D5" w:rsidR="004D524A" w:rsidRDefault="004D524A" w:rsidP="004D524A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BC687A4" wp14:editId="5A4E493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3F98B" w14:textId="77777777" w:rsidR="004D524A" w:rsidRDefault="004D524A" w:rsidP="004D524A">
      <w:pPr>
        <w:pStyle w:val="Hlavika"/>
        <w:rPr>
          <w:rFonts w:ascii="Arial" w:hAnsi="Arial" w:cs="Arial"/>
          <w:b/>
          <w:sz w:val="20"/>
          <w:szCs w:val="20"/>
        </w:rPr>
      </w:pPr>
    </w:p>
    <w:p w14:paraId="39E480C5" w14:textId="77777777" w:rsidR="004D524A" w:rsidRDefault="004D524A" w:rsidP="004D524A">
      <w:pPr>
        <w:pStyle w:val="Hlavika"/>
        <w:rPr>
          <w:rFonts w:ascii="Arial" w:hAnsi="Arial" w:cs="Arial"/>
          <w:b/>
          <w:sz w:val="20"/>
          <w:szCs w:val="20"/>
        </w:rPr>
      </w:pPr>
    </w:p>
    <w:p w14:paraId="67E5A895" w14:textId="77777777" w:rsidR="004D524A" w:rsidRDefault="004D524A" w:rsidP="004D524A">
      <w:pPr>
        <w:pStyle w:val="Hlavika"/>
        <w:rPr>
          <w:rFonts w:ascii="Arial" w:hAnsi="Arial" w:cs="Arial"/>
          <w:b/>
          <w:sz w:val="20"/>
          <w:szCs w:val="20"/>
        </w:rPr>
      </w:pPr>
    </w:p>
    <w:p w14:paraId="1AC8F2B6" w14:textId="0E2CCDF3" w:rsidR="004D524A" w:rsidRDefault="004D524A" w:rsidP="004D524A">
      <w:pPr>
        <w:pStyle w:val="Hlavi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2A13DFD9" w14:textId="77777777" w:rsidR="004D524A" w:rsidRPr="00B82443" w:rsidRDefault="004D524A" w:rsidP="004D524A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</w:t>
      </w:r>
      <w:r w:rsidRPr="00B82443">
        <w:rPr>
          <w:rFonts w:ascii="Arial" w:hAnsi="Arial" w:cs="Arial"/>
          <w:b/>
          <w:sz w:val="16"/>
          <w:szCs w:val="16"/>
        </w:rPr>
        <w:t xml:space="preserve">. JUDr. </w:t>
      </w:r>
      <w:r>
        <w:rPr>
          <w:rFonts w:ascii="Arial" w:hAnsi="Arial" w:cs="Arial"/>
          <w:b/>
          <w:sz w:val="16"/>
          <w:szCs w:val="16"/>
        </w:rPr>
        <w:t xml:space="preserve">Alena </w:t>
      </w:r>
      <w:proofErr w:type="spellStart"/>
      <w:r>
        <w:rPr>
          <w:rFonts w:ascii="Arial" w:hAnsi="Arial" w:cs="Arial"/>
          <w:b/>
          <w:sz w:val="16"/>
          <w:szCs w:val="16"/>
        </w:rPr>
        <w:t>Krunková</w:t>
      </w:r>
      <w:proofErr w:type="spellEnd"/>
      <w:r w:rsidRPr="00B82443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PhD.</w:t>
      </w:r>
      <w:r w:rsidRPr="00B82443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– vedúca  katedry</w:t>
      </w:r>
    </w:p>
    <w:p w14:paraId="577F565B" w14:textId="77777777" w:rsidR="004D524A" w:rsidRDefault="004D524A" w:rsidP="004D524A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4B20C8AF" w14:textId="77777777" w:rsidR="004D524A" w:rsidRDefault="004D524A" w:rsidP="004D524A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43BFC36E" w14:textId="77777777" w:rsidR="004D524A" w:rsidRPr="00E94E6C" w:rsidRDefault="004D524A" w:rsidP="004D524A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alena.krunkova@upjs.sk, http://www.pravo.upjs.sk</w:t>
      </w:r>
    </w:p>
    <w:p w14:paraId="6C4C90C6" w14:textId="77777777" w:rsidR="004D524A" w:rsidRDefault="004D524A" w:rsidP="009841BF">
      <w:pPr>
        <w:pStyle w:val="ng-star-inserted"/>
        <w:jc w:val="center"/>
        <w:rPr>
          <w:b/>
          <w:i/>
        </w:rPr>
      </w:pPr>
    </w:p>
    <w:p w14:paraId="3E96F0FE" w14:textId="5D1AE83F" w:rsidR="009841BF" w:rsidRPr="004D524A" w:rsidRDefault="009841BF" w:rsidP="009841BF">
      <w:pPr>
        <w:pStyle w:val="ng-star-inserted"/>
        <w:jc w:val="center"/>
        <w:rPr>
          <w:b/>
          <w:i/>
          <w:sz w:val="28"/>
          <w:szCs w:val="28"/>
        </w:rPr>
      </w:pPr>
      <w:r w:rsidRPr="004D524A">
        <w:rPr>
          <w:b/>
          <w:i/>
          <w:sz w:val="28"/>
          <w:szCs w:val="28"/>
        </w:rPr>
        <w:t>UP SR</w:t>
      </w:r>
      <w:r w:rsidR="00D70550" w:rsidRPr="004D524A">
        <w:rPr>
          <w:b/>
          <w:i/>
          <w:sz w:val="28"/>
          <w:szCs w:val="28"/>
        </w:rPr>
        <w:t xml:space="preserve"> (lingvisti)</w:t>
      </w:r>
      <w:r w:rsidRPr="004D524A">
        <w:rPr>
          <w:b/>
          <w:i/>
          <w:sz w:val="28"/>
          <w:szCs w:val="28"/>
        </w:rPr>
        <w:t xml:space="preserve"> Prednášky - rozdelenie</w:t>
      </w:r>
    </w:p>
    <w:p w14:paraId="7EA3A839" w14:textId="77777777" w:rsidR="00F30B31" w:rsidRPr="00F30B31" w:rsidRDefault="00F30B31" w:rsidP="00F30B31">
      <w:pPr>
        <w:tabs>
          <w:tab w:val="left" w:pos="-2734"/>
        </w:tabs>
        <w:ind w:right="565"/>
        <w:jc w:val="both"/>
        <w:outlineLvl w:val="0"/>
        <w:rPr>
          <w:rFonts w:ascii="Arial" w:eastAsia="Arial Unicode MS" w:hAnsi="Arial" w:cs="Arial"/>
          <w:b/>
          <w:i/>
          <w:u w:color="000000"/>
        </w:rPr>
      </w:pPr>
      <w:r w:rsidRPr="00F30B31">
        <w:rPr>
          <w:rFonts w:ascii="Arial" w:eastAsia="Arial Unicode MS" w:hAnsi="Arial" w:cs="Arial"/>
          <w:b/>
          <w:i/>
          <w:u w:color="000000"/>
        </w:rPr>
        <w:t>1. konzultácia</w:t>
      </w:r>
    </w:p>
    <w:p w14:paraId="3B9042A4" w14:textId="77777777" w:rsidR="00F30B31" w:rsidRPr="00F30B31" w:rsidRDefault="00F30B31" w:rsidP="00F30B31">
      <w:pPr>
        <w:ind w:left="54" w:right="455"/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>Správne právo procesné (pojmové vymedzenie, vzťah k iným podsystémom správneho práva a k iným odvetviam), správne procesy (charakteristika a druhy).</w:t>
      </w:r>
    </w:p>
    <w:p w14:paraId="285954C3" w14:textId="77777777" w:rsidR="00F30B31" w:rsidRPr="00F30B31" w:rsidRDefault="00F30B31" w:rsidP="00F30B31">
      <w:pPr>
        <w:ind w:left="54" w:right="455"/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>Všeobecné správne konanie - všeobecná charakteristika, zásady, subjekty správneho konania.</w:t>
      </w:r>
    </w:p>
    <w:p w14:paraId="061585C0" w14:textId="77777777" w:rsidR="00F30B31" w:rsidRPr="00F30B31" w:rsidRDefault="00F30B31" w:rsidP="00F30B31">
      <w:pPr>
        <w:ind w:left="54" w:right="455"/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 xml:space="preserve">Všeobecné správne konanie – všeobecné procesné inštitúty (podanie, zastupovanie, doručovanie, vylúčenie zamestnanca, zápisnica, nazeranie do spisov, lehoty, trovy konania). </w:t>
      </w:r>
    </w:p>
    <w:p w14:paraId="02B8C01D" w14:textId="74B68A4A" w:rsidR="00F30B31" w:rsidRPr="00F30B31" w:rsidRDefault="00F30B31" w:rsidP="00F30B31">
      <w:pPr>
        <w:ind w:left="54" w:right="455"/>
        <w:jc w:val="both"/>
        <w:rPr>
          <w:rFonts w:ascii="Arial" w:hAnsi="Arial" w:cs="Arial"/>
          <w:i/>
        </w:rPr>
      </w:pPr>
      <w:r w:rsidRPr="00F30B31">
        <w:rPr>
          <w:rFonts w:ascii="Arial" w:hAnsi="Arial" w:cs="Arial"/>
          <w:i/>
        </w:rPr>
        <w:t>(doc. JUDr. Tibor Seman</w:t>
      </w:r>
      <w:r>
        <w:rPr>
          <w:rFonts w:ascii="Arial" w:hAnsi="Arial" w:cs="Arial"/>
          <w:i/>
        </w:rPr>
        <w:t>, PhD.</w:t>
      </w:r>
      <w:bookmarkStart w:id="0" w:name="_GoBack"/>
      <w:bookmarkEnd w:id="0"/>
      <w:r w:rsidRPr="00F30B31">
        <w:rPr>
          <w:rFonts w:ascii="Arial" w:hAnsi="Arial" w:cs="Arial"/>
          <w:i/>
        </w:rPr>
        <w:t>)</w:t>
      </w:r>
    </w:p>
    <w:p w14:paraId="6A564A5A" w14:textId="77777777" w:rsidR="00F30B31" w:rsidRPr="00F30B31" w:rsidRDefault="00F30B31" w:rsidP="00F30B31">
      <w:pPr>
        <w:jc w:val="both"/>
        <w:outlineLvl w:val="0"/>
        <w:rPr>
          <w:rFonts w:ascii="Arial" w:eastAsia="Arial Unicode MS" w:hAnsi="Arial" w:cs="Arial"/>
          <w:b/>
          <w:i/>
          <w:u w:color="000000"/>
        </w:rPr>
      </w:pPr>
      <w:r w:rsidRPr="00F30B31">
        <w:rPr>
          <w:rFonts w:ascii="Arial" w:eastAsia="Arial Unicode MS" w:hAnsi="Arial" w:cs="Arial"/>
          <w:b/>
          <w:i/>
          <w:u w:color="000000"/>
        </w:rPr>
        <w:t>2. konzultácia</w:t>
      </w:r>
    </w:p>
    <w:p w14:paraId="47179793" w14:textId="77777777" w:rsidR="00F30B31" w:rsidRPr="00F30B31" w:rsidRDefault="00F30B31" w:rsidP="00F30B31">
      <w:pPr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 xml:space="preserve">Všeobecné správne konanie – priebeh správneho konania (začatie konania, zabezpečenie priebehu a účelu konania, zisťovanie podkladov pre rozhodnutie, prerušenie a zastavenie konania, rozhodnutie a zmier, lehoty pre rozhodnutie a nečinnosť). </w:t>
      </w:r>
    </w:p>
    <w:p w14:paraId="6F1ECF92" w14:textId="77777777" w:rsidR="00F30B31" w:rsidRPr="00F30B31" w:rsidRDefault="00F30B31" w:rsidP="00F30B31">
      <w:pPr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 xml:space="preserve">Všeobecné správne konanie – preskúmavanie rozhodnutí (všeobecná charakteristika, odvolanie, rozklad, obnova konania, preskúmavanie rozhodnutí mimo odvolacieho konania, protest prokurátora). </w:t>
      </w:r>
    </w:p>
    <w:p w14:paraId="0C0E06D5" w14:textId="77777777" w:rsidR="00F30B31" w:rsidRPr="00F30B31" w:rsidRDefault="00F30B31" w:rsidP="00F30B31">
      <w:pPr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>Všeobecné správne konanie – súdne preskúmavanie rozhodnutí (správne súdnictvo, správna žaloba, osobitné postupy).</w:t>
      </w:r>
    </w:p>
    <w:p w14:paraId="1128D759" w14:textId="77777777" w:rsidR="00F30B31" w:rsidRPr="00F30B31" w:rsidRDefault="00F30B31" w:rsidP="00F30B31">
      <w:pPr>
        <w:ind w:right="455"/>
        <w:jc w:val="both"/>
        <w:rPr>
          <w:rFonts w:ascii="Arial" w:hAnsi="Arial" w:cs="Arial"/>
          <w:i/>
        </w:rPr>
      </w:pPr>
      <w:r w:rsidRPr="00F30B31">
        <w:rPr>
          <w:rFonts w:ascii="Arial" w:hAnsi="Arial" w:cs="Arial"/>
          <w:i/>
        </w:rPr>
        <w:t>(doc. JUDr. Tibor Seman, PhD.)</w:t>
      </w:r>
    </w:p>
    <w:p w14:paraId="76413043" w14:textId="77777777" w:rsidR="00F30B31" w:rsidRPr="00F30B31" w:rsidRDefault="00F30B31" w:rsidP="00F30B31">
      <w:pPr>
        <w:jc w:val="both"/>
        <w:outlineLvl w:val="0"/>
        <w:rPr>
          <w:rFonts w:ascii="Arial" w:eastAsia="Arial Unicode MS" w:hAnsi="Arial" w:cs="Arial"/>
          <w:b/>
          <w:i/>
          <w:u w:color="000000"/>
        </w:rPr>
      </w:pPr>
      <w:r w:rsidRPr="00F30B31">
        <w:rPr>
          <w:rFonts w:ascii="Arial" w:eastAsia="Arial Unicode MS" w:hAnsi="Arial" w:cs="Arial"/>
          <w:b/>
          <w:i/>
          <w:u w:color="000000"/>
        </w:rPr>
        <w:t>3. konzultácia</w:t>
      </w:r>
    </w:p>
    <w:p w14:paraId="265906BB" w14:textId="77777777" w:rsidR="00F30B31" w:rsidRPr="00F30B31" w:rsidRDefault="00F30B31" w:rsidP="00F30B31">
      <w:pPr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>Všeobecné správne konanie – výkon rozhodnutí.</w:t>
      </w:r>
    </w:p>
    <w:p w14:paraId="4063EF21" w14:textId="77777777" w:rsidR="00F30B31" w:rsidRPr="00F30B31" w:rsidRDefault="00F30B31" w:rsidP="00F30B31">
      <w:pPr>
        <w:jc w:val="both"/>
        <w:outlineLvl w:val="0"/>
        <w:rPr>
          <w:rFonts w:ascii="Arial" w:hAnsi="Arial" w:cs="Arial"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 xml:space="preserve">Priestupkové konanie - objasňovanie priestupkov, </w:t>
      </w:r>
      <w:proofErr w:type="spellStart"/>
      <w:r w:rsidRPr="00F30B31">
        <w:rPr>
          <w:rFonts w:ascii="Arial" w:hAnsi="Arial" w:cs="Arial"/>
          <w:b/>
          <w:lang w:eastAsia="sk-SK"/>
        </w:rPr>
        <w:t>prejednávanie</w:t>
      </w:r>
      <w:proofErr w:type="spellEnd"/>
      <w:r w:rsidRPr="00F30B31">
        <w:rPr>
          <w:rFonts w:ascii="Arial" w:hAnsi="Arial" w:cs="Arial"/>
          <w:b/>
          <w:lang w:eastAsia="sk-SK"/>
        </w:rPr>
        <w:t xml:space="preserve"> priestupkov, subjekty konania, rozhodnutie v priestupkovom konaní, opravné prostriedky, skrátené formy priestupkové konania.</w:t>
      </w:r>
    </w:p>
    <w:p w14:paraId="54D98B7F" w14:textId="77777777" w:rsidR="00F30B31" w:rsidRPr="00F30B31" w:rsidRDefault="00F30B31" w:rsidP="00F30B31">
      <w:pPr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>Konanie o sťažnostiach – pojem sťažnosť, postup pri prešetrovaní a vybavovaní sťažností, opakovaná sťažnosť a jej vybavenie, sťažnosť proti vybaveniu sťažnosti.</w:t>
      </w:r>
    </w:p>
    <w:p w14:paraId="38C95E0E" w14:textId="77777777" w:rsidR="00F30B31" w:rsidRPr="00F30B31" w:rsidRDefault="00F30B31" w:rsidP="00F30B31">
      <w:pPr>
        <w:ind w:right="455"/>
        <w:jc w:val="both"/>
        <w:rPr>
          <w:rFonts w:ascii="Arial" w:hAnsi="Arial" w:cs="Arial"/>
          <w:i/>
        </w:rPr>
      </w:pPr>
      <w:r w:rsidRPr="00F30B31">
        <w:rPr>
          <w:rFonts w:ascii="Arial" w:hAnsi="Arial" w:cs="Arial"/>
          <w:i/>
        </w:rPr>
        <w:t xml:space="preserve"> (doc. JUDr. Tibor Seman, PhD.)</w:t>
      </w:r>
    </w:p>
    <w:p w14:paraId="0C804169" w14:textId="77777777" w:rsidR="00F30B31" w:rsidRPr="00F30B31" w:rsidRDefault="00F30B31" w:rsidP="00F30B31">
      <w:pPr>
        <w:jc w:val="both"/>
        <w:outlineLvl w:val="0"/>
        <w:rPr>
          <w:rFonts w:ascii="Arial" w:eastAsia="Arial Unicode MS" w:hAnsi="Arial" w:cs="Arial"/>
          <w:b/>
          <w:i/>
          <w:u w:color="000000"/>
        </w:rPr>
      </w:pPr>
      <w:r w:rsidRPr="00F30B31">
        <w:rPr>
          <w:rFonts w:ascii="Arial" w:eastAsia="Arial Unicode MS" w:hAnsi="Arial" w:cs="Arial"/>
          <w:b/>
          <w:i/>
          <w:u w:color="000000"/>
        </w:rPr>
        <w:lastRenderedPageBreak/>
        <w:t>4. konzultácia</w:t>
      </w:r>
    </w:p>
    <w:p w14:paraId="2F5A231A" w14:textId="77777777" w:rsidR="00F30B31" w:rsidRPr="00F30B31" w:rsidRDefault="00F30B31" w:rsidP="00F30B31">
      <w:pPr>
        <w:jc w:val="both"/>
        <w:rPr>
          <w:rFonts w:ascii="Arial" w:hAnsi="Arial" w:cs="Arial"/>
          <w:b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>Územné konanie – charakteristika, subjekty, postup, rozhodnutia. Stavebné konanie – charakteristika, subjekty, postup, rozhodnutia.</w:t>
      </w:r>
    </w:p>
    <w:p w14:paraId="30015AA3" w14:textId="77777777" w:rsidR="00F30B31" w:rsidRPr="00F30B31" w:rsidRDefault="00F30B31" w:rsidP="00F30B31">
      <w:pPr>
        <w:jc w:val="both"/>
        <w:rPr>
          <w:rFonts w:ascii="Arial" w:hAnsi="Arial" w:cs="Arial"/>
          <w:b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>Kolaudačné konanie - charakteristika, subjekty, postup, rozhodnutia.</w:t>
      </w:r>
      <w:r w:rsidRPr="00F30B31">
        <w:rPr>
          <w:rFonts w:ascii="Arial" w:hAnsi="Arial" w:cs="Arial"/>
          <w:lang w:eastAsia="sk-SK"/>
        </w:rPr>
        <w:t xml:space="preserve"> </w:t>
      </w:r>
    </w:p>
    <w:p w14:paraId="3EFEEFEA" w14:textId="77777777" w:rsidR="00F30B31" w:rsidRPr="00F30B31" w:rsidRDefault="00F30B31" w:rsidP="00F30B31">
      <w:pPr>
        <w:jc w:val="both"/>
        <w:outlineLvl w:val="0"/>
        <w:rPr>
          <w:rFonts w:ascii="Arial" w:hAnsi="Arial" w:cs="Arial"/>
          <w:lang w:eastAsia="sk-SK"/>
        </w:rPr>
      </w:pPr>
      <w:r w:rsidRPr="00F30B31">
        <w:rPr>
          <w:rFonts w:ascii="Arial" w:hAnsi="Arial" w:cs="Arial"/>
        </w:rPr>
        <w:t xml:space="preserve">Téma: </w:t>
      </w:r>
      <w:r w:rsidRPr="00F30B31">
        <w:rPr>
          <w:rFonts w:ascii="Arial" w:hAnsi="Arial" w:cs="Arial"/>
          <w:b/>
          <w:lang w:eastAsia="sk-SK"/>
        </w:rPr>
        <w:t>Vyvlastňovacie konanie - charakteristika, subjekty, postup, rozhodnutia.</w:t>
      </w:r>
    </w:p>
    <w:p w14:paraId="5546AF89" w14:textId="77777777" w:rsidR="00F30B31" w:rsidRPr="00F30B31" w:rsidRDefault="00F30B31" w:rsidP="00F30B31">
      <w:pPr>
        <w:jc w:val="both"/>
        <w:rPr>
          <w:rFonts w:ascii="Arial" w:hAnsi="Arial" w:cs="Arial"/>
          <w:lang w:eastAsia="sk-SK"/>
        </w:rPr>
      </w:pPr>
      <w:r w:rsidRPr="00F30B31">
        <w:rPr>
          <w:rFonts w:ascii="Arial" w:hAnsi="Arial" w:cs="Arial"/>
        </w:rPr>
        <w:t xml:space="preserve">Téma: </w:t>
      </w:r>
      <w:proofErr w:type="spellStart"/>
      <w:r w:rsidRPr="00F30B31">
        <w:rPr>
          <w:rFonts w:ascii="Arial" w:hAnsi="Arial" w:cs="Arial"/>
          <w:b/>
          <w:lang w:val="de-DE" w:eastAsia="sk-SK"/>
        </w:rPr>
        <w:t>Vodoprávne</w:t>
      </w:r>
      <w:proofErr w:type="spellEnd"/>
      <w:r w:rsidRPr="00F30B31">
        <w:rPr>
          <w:rFonts w:ascii="Arial" w:hAnsi="Arial" w:cs="Arial"/>
          <w:b/>
          <w:lang w:val="de-DE" w:eastAsia="sk-SK"/>
        </w:rPr>
        <w:t xml:space="preserve"> </w:t>
      </w:r>
      <w:proofErr w:type="spellStart"/>
      <w:r w:rsidRPr="00F30B31">
        <w:rPr>
          <w:rFonts w:ascii="Arial" w:hAnsi="Arial" w:cs="Arial"/>
          <w:b/>
          <w:lang w:val="de-DE" w:eastAsia="sk-SK"/>
        </w:rPr>
        <w:t>konanie</w:t>
      </w:r>
      <w:proofErr w:type="spellEnd"/>
      <w:r w:rsidRPr="00F30B31">
        <w:rPr>
          <w:rFonts w:ascii="Arial" w:hAnsi="Arial" w:cs="Arial"/>
          <w:b/>
          <w:lang w:val="de-DE" w:eastAsia="sk-SK"/>
        </w:rPr>
        <w:t xml:space="preserve"> - </w:t>
      </w:r>
      <w:proofErr w:type="spellStart"/>
      <w:r w:rsidRPr="00F30B31">
        <w:rPr>
          <w:rFonts w:ascii="Arial" w:hAnsi="Arial" w:cs="Arial"/>
          <w:b/>
          <w:lang w:val="de-DE" w:eastAsia="sk-SK"/>
        </w:rPr>
        <w:t>charakteristika</w:t>
      </w:r>
      <w:proofErr w:type="spellEnd"/>
      <w:r w:rsidRPr="00F30B31">
        <w:rPr>
          <w:rFonts w:ascii="Arial" w:hAnsi="Arial" w:cs="Arial"/>
          <w:b/>
          <w:lang w:val="de-DE" w:eastAsia="sk-SK"/>
        </w:rPr>
        <w:t xml:space="preserve">, </w:t>
      </w:r>
      <w:proofErr w:type="spellStart"/>
      <w:r w:rsidRPr="00F30B31">
        <w:rPr>
          <w:rFonts w:ascii="Arial" w:hAnsi="Arial" w:cs="Arial"/>
          <w:b/>
          <w:lang w:val="de-DE" w:eastAsia="sk-SK"/>
        </w:rPr>
        <w:t>subjekty</w:t>
      </w:r>
      <w:proofErr w:type="spellEnd"/>
      <w:r w:rsidRPr="00F30B31">
        <w:rPr>
          <w:rFonts w:ascii="Arial" w:hAnsi="Arial" w:cs="Arial"/>
          <w:b/>
          <w:lang w:val="de-DE" w:eastAsia="sk-SK"/>
        </w:rPr>
        <w:t xml:space="preserve">, </w:t>
      </w:r>
      <w:proofErr w:type="spellStart"/>
      <w:r w:rsidRPr="00F30B31">
        <w:rPr>
          <w:rFonts w:ascii="Arial" w:hAnsi="Arial" w:cs="Arial"/>
          <w:b/>
          <w:lang w:val="de-DE" w:eastAsia="sk-SK"/>
        </w:rPr>
        <w:t>postup</w:t>
      </w:r>
      <w:proofErr w:type="spellEnd"/>
      <w:r w:rsidRPr="00F30B31">
        <w:rPr>
          <w:rFonts w:ascii="Arial" w:hAnsi="Arial" w:cs="Arial"/>
          <w:b/>
          <w:lang w:val="de-DE" w:eastAsia="sk-SK"/>
        </w:rPr>
        <w:t xml:space="preserve">, </w:t>
      </w:r>
      <w:proofErr w:type="spellStart"/>
      <w:r w:rsidRPr="00F30B31">
        <w:rPr>
          <w:rFonts w:ascii="Arial" w:hAnsi="Arial" w:cs="Arial"/>
          <w:b/>
          <w:lang w:val="de-DE" w:eastAsia="sk-SK"/>
        </w:rPr>
        <w:t>rozhodnutia</w:t>
      </w:r>
      <w:proofErr w:type="spellEnd"/>
      <w:r w:rsidRPr="00F30B31">
        <w:rPr>
          <w:rFonts w:ascii="Arial" w:hAnsi="Arial" w:cs="Arial"/>
          <w:b/>
          <w:lang w:val="de-DE" w:eastAsia="sk-SK"/>
        </w:rPr>
        <w:t>.</w:t>
      </w:r>
    </w:p>
    <w:p w14:paraId="13C8F835" w14:textId="77777777" w:rsidR="00F30B31" w:rsidRPr="00F30B31" w:rsidRDefault="00F30B31" w:rsidP="00F30B31">
      <w:pPr>
        <w:ind w:right="455"/>
        <w:jc w:val="both"/>
        <w:rPr>
          <w:rFonts w:ascii="Arial" w:hAnsi="Arial" w:cs="Arial"/>
          <w:i/>
        </w:rPr>
      </w:pPr>
      <w:r w:rsidRPr="00F30B31">
        <w:rPr>
          <w:rFonts w:ascii="Arial" w:hAnsi="Arial" w:cs="Arial"/>
          <w:i/>
        </w:rPr>
        <w:t>(doc. JUDr. Tibor Seman, PhD.)</w:t>
      </w:r>
    </w:p>
    <w:p w14:paraId="4316EC61" w14:textId="77777777" w:rsidR="00F30B31" w:rsidRPr="00F30B31" w:rsidRDefault="00F30B31" w:rsidP="00F30B31">
      <w:pPr>
        <w:jc w:val="both"/>
        <w:outlineLvl w:val="0"/>
        <w:rPr>
          <w:rFonts w:ascii="Arial" w:eastAsia="Arial Unicode MS" w:hAnsi="Arial" w:cs="Arial"/>
          <w:b/>
          <w:i/>
          <w:u w:color="000000"/>
        </w:rPr>
      </w:pPr>
      <w:r w:rsidRPr="00F30B31">
        <w:rPr>
          <w:rFonts w:ascii="Arial" w:eastAsia="Arial Unicode MS" w:hAnsi="Arial" w:cs="Arial"/>
          <w:b/>
          <w:i/>
          <w:u w:color="000000"/>
        </w:rPr>
        <w:t>5. konzultácia</w:t>
      </w:r>
    </w:p>
    <w:p w14:paraId="333D84F0" w14:textId="77777777" w:rsidR="00F30B31" w:rsidRPr="00F30B31" w:rsidRDefault="00F30B31" w:rsidP="00F30B31">
      <w:pPr>
        <w:jc w:val="both"/>
        <w:rPr>
          <w:rFonts w:ascii="Arial" w:hAnsi="Arial" w:cs="Arial"/>
        </w:rPr>
      </w:pPr>
      <w:r w:rsidRPr="00F30B31">
        <w:rPr>
          <w:rFonts w:ascii="Arial" w:hAnsi="Arial" w:cs="Arial"/>
          <w:b/>
          <w:lang w:eastAsia="sk-SK"/>
        </w:rPr>
        <w:t xml:space="preserve">Priebežné hodnotenie – písomný test </w:t>
      </w:r>
    </w:p>
    <w:p w14:paraId="5A21B2E5" w14:textId="77777777" w:rsidR="00F30B31" w:rsidRPr="00F30B31" w:rsidRDefault="00F30B31" w:rsidP="00F30B31">
      <w:pPr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  <w:i/>
        </w:rPr>
        <w:t>(doc. JUDr. Tibor Seman, PhD.)</w:t>
      </w:r>
    </w:p>
    <w:p w14:paraId="59D8CE83" w14:textId="77777777" w:rsidR="00F30B31" w:rsidRPr="00F30B31" w:rsidRDefault="00F30B31" w:rsidP="00F30B31">
      <w:pPr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  <w:b/>
          <w:lang w:eastAsia="sk-SK"/>
        </w:rPr>
        <w:t>Priebežné hodnotenie – vypracovanie zadania</w:t>
      </w:r>
    </w:p>
    <w:p w14:paraId="6D7750D4" w14:textId="77777777" w:rsidR="00F30B31" w:rsidRPr="00F30B31" w:rsidRDefault="00F30B31" w:rsidP="00F30B31">
      <w:pPr>
        <w:ind w:right="455"/>
        <w:jc w:val="both"/>
        <w:rPr>
          <w:rFonts w:ascii="Arial" w:hAnsi="Arial" w:cs="Arial"/>
          <w:b/>
          <w:lang w:eastAsia="sk-SK"/>
        </w:rPr>
      </w:pPr>
      <w:r w:rsidRPr="00F30B31">
        <w:rPr>
          <w:rFonts w:ascii="Arial" w:hAnsi="Arial" w:cs="Arial"/>
          <w:i/>
        </w:rPr>
        <w:t>(doc. JUDr. Tibor Seman, PhD.)</w:t>
      </w:r>
    </w:p>
    <w:p w14:paraId="5C6D00DE" w14:textId="77777777" w:rsidR="00F30B31" w:rsidRPr="00F30B31" w:rsidRDefault="00F30B31" w:rsidP="00F30B31">
      <w:pPr>
        <w:jc w:val="both"/>
        <w:rPr>
          <w:rFonts w:ascii="Arial" w:eastAsia="Arial Unicode MS" w:hAnsi="Arial" w:cs="Arial"/>
          <w:color w:val="000000"/>
          <w:u w:color="000000"/>
          <w:lang w:val="de-DE"/>
        </w:rPr>
      </w:pPr>
    </w:p>
    <w:p w14:paraId="5CC72455" w14:textId="4A258E13" w:rsidR="00F30B31" w:rsidRPr="00F30B31" w:rsidRDefault="00F30B31" w:rsidP="00F30B31">
      <w:pPr>
        <w:tabs>
          <w:tab w:val="left" w:pos="-2734"/>
        </w:tabs>
        <w:ind w:right="565"/>
        <w:jc w:val="both"/>
        <w:outlineLvl w:val="0"/>
        <w:rPr>
          <w:rFonts w:ascii="Arial" w:eastAsia="Arial Unicode MS" w:hAnsi="Arial" w:cs="Arial"/>
          <w:i/>
          <w:color w:val="000000"/>
          <w:u w:color="000000"/>
        </w:rPr>
      </w:pPr>
      <w:r w:rsidRPr="00F30B31">
        <w:rPr>
          <w:rFonts w:ascii="Arial" w:eastAsia="Arial Unicode MS" w:hAnsi="Arial" w:cs="Arial"/>
          <w:i/>
          <w:color w:val="000000"/>
          <w:u w:color="000000"/>
        </w:rPr>
        <w:t xml:space="preserve">V Košiciach, </w:t>
      </w:r>
      <w:r>
        <w:rPr>
          <w:rFonts w:ascii="Arial" w:eastAsia="Arial Unicode MS" w:hAnsi="Arial" w:cs="Arial"/>
          <w:i/>
          <w:color w:val="000000"/>
          <w:u w:color="000000"/>
        </w:rPr>
        <w:t>september</w:t>
      </w:r>
      <w:r w:rsidRPr="00F30B31">
        <w:rPr>
          <w:rFonts w:ascii="Arial" w:eastAsia="Arial Unicode MS" w:hAnsi="Arial" w:cs="Arial"/>
          <w:i/>
          <w:color w:val="000000"/>
          <w:u w:color="000000"/>
        </w:rPr>
        <w:t xml:space="preserve"> 2024</w:t>
      </w:r>
    </w:p>
    <w:p w14:paraId="5EC9A8FE" w14:textId="77777777" w:rsidR="00F30B31" w:rsidRPr="00F30B31" w:rsidRDefault="00F30B31" w:rsidP="00F30B31">
      <w:pPr>
        <w:tabs>
          <w:tab w:val="left" w:pos="8505"/>
        </w:tabs>
        <w:jc w:val="both"/>
        <w:outlineLvl w:val="0"/>
        <w:rPr>
          <w:rFonts w:ascii="Arial" w:eastAsia="Arial Unicode MS" w:hAnsi="Arial" w:cs="Arial"/>
          <w:color w:val="000000"/>
          <w:u w:color="000000"/>
        </w:rPr>
      </w:pPr>
    </w:p>
    <w:p w14:paraId="7965097D" w14:textId="77777777" w:rsidR="00F30B31" w:rsidRPr="00F30B31" w:rsidRDefault="00F30B31" w:rsidP="00F30B31">
      <w:pPr>
        <w:tabs>
          <w:tab w:val="left" w:pos="8505"/>
        </w:tabs>
        <w:jc w:val="both"/>
        <w:outlineLvl w:val="0"/>
        <w:rPr>
          <w:rFonts w:ascii="Arial" w:eastAsia="Arial Unicode MS" w:hAnsi="Arial" w:cs="Arial"/>
          <w:color w:val="000000"/>
          <w:u w:color="000000"/>
        </w:rPr>
      </w:pPr>
    </w:p>
    <w:p w14:paraId="3429EBDC" w14:textId="77777777" w:rsidR="00F30B31" w:rsidRPr="00F30B31" w:rsidRDefault="00F30B31" w:rsidP="00F30B31">
      <w:pPr>
        <w:tabs>
          <w:tab w:val="left" w:pos="8505"/>
        </w:tabs>
        <w:jc w:val="both"/>
        <w:outlineLvl w:val="0"/>
        <w:rPr>
          <w:rFonts w:ascii="Arial" w:eastAsia="Arial Unicode MS" w:hAnsi="Arial" w:cs="Arial"/>
          <w:color w:val="000000"/>
          <w:u w:color="000000"/>
        </w:rPr>
      </w:pPr>
      <w:r w:rsidRPr="00F30B31">
        <w:rPr>
          <w:rFonts w:ascii="Arial" w:eastAsia="Arial Unicode MS" w:hAnsi="Arial" w:cs="Arial"/>
          <w:color w:val="000000"/>
          <w:u w:color="000000"/>
        </w:rPr>
        <w:t xml:space="preserve">                                                                                                doc. JUDr. Alena </w:t>
      </w:r>
      <w:proofErr w:type="spellStart"/>
      <w:r w:rsidRPr="00F30B31">
        <w:rPr>
          <w:rFonts w:ascii="Arial" w:eastAsia="Arial Unicode MS" w:hAnsi="Arial" w:cs="Arial"/>
          <w:color w:val="000000"/>
          <w:u w:color="000000"/>
        </w:rPr>
        <w:t>Krunková</w:t>
      </w:r>
      <w:proofErr w:type="spellEnd"/>
      <w:r w:rsidRPr="00F30B31">
        <w:rPr>
          <w:rFonts w:ascii="Arial" w:eastAsia="Arial Unicode MS" w:hAnsi="Arial" w:cs="Arial"/>
          <w:color w:val="000000"/>
          <w:u w:color="000000"/>
        </w:rPr>
        <w:t xml:space="preserve">, PhD.   </w:t>
      </w:r>
    </w:p>
    <w:p w14:paraId="53B451B1" w14:textId="28C5F12A" w:rsidR="009841BF" w:rsidRPr="00F30B31" w:rsidRDefault="00F30B31" w:rsidP="00F30B31">
      <w:pPr>
        <w:pStyle w:val="ng-star-inserted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30B31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                                                                                               vedúca katedry       </w:t>
      </w:r>
    </w:p>
    <w:sectPr w:rsidR="009841BF" w:rsidRPr="00F3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38F"/>
    <w:multiLevelType w:val="hybridMultilevel"/>
    <w:tmpl w:val="444A4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5161"/>
    <w:multiLevelType w:val="hybridMultilevel"/>
    <w:tmpl w:val="60D41656"/>
    <w:lvl w:ilvl="0" w:tplc="2E5CD62A">
      <w:start w:val="5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21ED0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8C76E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3DAA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12EC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A67A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062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A083E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B216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677D1D"/>
    <w:multiLevelType w:val="hybridMultilevel"/>
    <w:tmpl w:val="E30A9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10"/>
    <w:rsid w:val="004D524A"/>
    <w:rsid w:val="00530110"/>
    <w:rsid w:val="009841BF"/>
    <w:rsid w:val="009B183B"/>
    <w:rsid w:val="00B76298"/>
    <w:rsid w:val="00D70550"/>
    <w:rsid w:val="00F3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027574C6"/>
  <w15:chartTrackingRefBased/>
  <w15:docId w15:val="{48EC8C22-3FE3-405E-B473-729DE14D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semiHidden/>
    <w:unhideWhenUsed/>
    <w:qFormat/>
    <w:rsid w:val="009841B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9841BF"/>
    <w:rPr>
      <w:rFonts w:asciiTheme="majorHAnsi" w:eastAsiaTheme="majorEastAsia" w:hAnsiTheme="majorHAnsi" w:cstheme="majorBidi"/>
      <w:b/>
      <w:bCs/>
      <w:sz w:val="26"/>
      <w:szCs w:val="26"/>
      <w:lang w:eastAsia="sk-SK"/>
    </w:rPr>
  </w:style>
  <w:style w:type="paragraph" w:customStyle="1" w:styleId="ng-star-inserted">
    <w:name w:val="ng-star-inserted"/>
    <w:basedOn w:val="Normlny"/>
    <w:rsid w:val="0098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70550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D52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D52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B31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B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Props1.xml><?xml version="1.0" encoding="utf-8"?>
<ds:datastoreItem xmlns:ds="http://schemas.openxmlformats.org/officeDocument/2006/customXml" ds:itemID="{3C602A8C-8AB7-4458-B6F1-F104DF75B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08AE6-22FE-4E24-BC26-9890FC2F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BE40C-B0F0-4F0B-BBD7-66408E5ED8C1}">
  <ds:schemaRefs>
    <ds:schemaRef ds:uri="http://schemas.microsoft.com/office/2006/metadata/properties"/>
    <ds:schemaRef ds:uri="http://schemas.microsoft.com/office/infopath/2007/PartnerControls"/>
    <ds:schemaRef ds:uri="437ac4e8-02fc-43de-9d34-6fd17db3a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Alena Krunková PhD.</dc:creator>
  <cp:keywords/>
  <dc:description/>
  <cp:lastModifiedBy>jancat</cp:lastModifiedBy>
  <cp:revision>4</cp:revision>
  <dcterms:created xsi:type="dcterms:W3CDTF">2024-09-13T11:17:00Z</dcterms:created>
  <dcterms:modified xsi:type="dcterms:W3CDTF">2024-09-17T09:34:00Z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