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0F" w:rsidRPr="00591F79" w:rsidRDefault="00F3380F" w:rsidP="00CD7EF6">
      <w:pPr>
        <w:tabs>
          <w:tab w:val="left" w:pos="8606"/>
        </w:tabs>
        <w:jc w:val="center"/>
        <w:outlineLvl w:val="0"/>
        <w:rPr>
          <w:rFonts w:eastAsia="Arial Unicode MS"/>
          <w:i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Univerzita Pavla Jozefa Šafárika v Košiciach</w:t>
      </w:r>
    </w:p>
    <w:p w:rsidR="00F3380F" w:rsidRPr="00591F79" w:rsidRDefault="00F3380F" w:rsidP="00CD7EF6">
      <w:pPr>
        <w:tabs>
          <w:tab w:val="left" w:pos="8606"/>
        </w:tabs>
        <w:jc w:val="center"/>
        <w:outlineLvl w:val="0"/>
        <w:rPr>
          <w:rFonts w:eastAsia="Arial Unicode MS"/>
          <w:b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Právnická fakulta</w:t>
      </w:r>
    </w:p>
    <w:p w:rsidR="00F3380F" w:rsidRPr="00591F79" w:rsidRDefault="00F3380F" w:rsidP="00CD7EF6">
      <w:pPr>
        <w:tabs>
          <w:tab w:val="left" w:pos="8606"/>
        </w:tabs>
        <w:jc w:val="center"/>
        <w:outlineLvl w:val="0"/>
        <w:rPr>
          <w:rFonts w:eastAsia="Arial Unicode MS"/>
          <w:b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Katedra ústavného práva a správneho práva</w:t>
      </w:r>
    </w:p>
    <w:p w:rsidR="00F3380F" w:rsidRPr="00591F79" w:rsidRDefault="00F3380F" w:rsidP="00CD7EF6">
      <w:pPr>
        <w:tabs>
          <w:tab w:val="left" w:pos="-2734"/>
        </w:tabs>
        <w:ind w:right="565"/>
        <w:jc w:val="both"/>
        <w:outlineLvl w:val="0"/>
        <w:rPr>
          <w:rFonts w:eastAsia="Arial Unicode MS"/>
          <w:color w:val="000000"/>
          <w:u w:color="000000"/>
          <w:lang w:val="sk-SK"/>
        </w:rPr>
      </w:pPr>
    </w:p>
    <w:p w:rsidR="00F3380F" w:rsidRPr="00591F79" w:rsidRDefault="00F3380F" w:rsidP="00CD7EF6">
      <w:pPr>
        <w:keepNext/>
        <w:tabs>
          <w:tab w:val="left" w:pos="8606"/>
        </w:tabs>
        <w:jc w:val="center"/>
        <w:outlineLvl w:val="6"/>
        <w:rPr>
          <w:rFonts w:eastAsia="Arial Unicode MS"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T e m a t i c k ý   plán</w:t>
      </w:r>
    </w:p>
    <w:p w:rsidR="00F3380F" w:rsidRPr="00591F79" w:rsidRDefault="00D60EE0" w:rsidP="00CD7EF6">
      <w:pPr>
        <w:tabs>
          <w:tab w:val="left" w:pos="8566"/>
        </w:tabs>
        <w:jc w:val="center"/>
        <w:outlineLvl w:val="0"/>
        <w:rPr>
          <w:rFonts w:eastAsia="Arial Unicode MS"/>
          <w:b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 xml:space="preserve">predmetu Správne právo </w:t>
      </w:r>
      <w:r w:rsidR="00EA723F">
        <w:rPr>
          <w:rFonts w:eastAsia="Arial Unicode MS"/>
          <w:b/>
          <w:color w:val="000000"/>
          <w:u w:color="000000"/>
          <w:lang w:val="sk-SK"/>
        </w:rPr>
        <w:t>I</w:t>
      </w:r>
      <w:r w:rsidR="00880D4C">
        <w:rPr>
          <w:rFonts w:eastAsia="Arial Unicode MS"/>
          <w:b/>
          <w:color w:val="000000"/>
          <w:u w:color="000000"/>
          <w:lang w:val="sk-SK"/>
        </w:rPr>
        <w:t>I</w:t>
      </w:r>
      <w:r w:rsidRPr="00591F79">
        <w:rPr>
          <w:rFonts w:eastAsia="Arial Unicode MS"/>
          <w:b/>
          <w:color w:val="000000"/>
          <w:u w:color="000000"/>
          <w:lang w:val="sk-SK"/>
        </w:rPr>
        <w:t>I</w:t>
      </w:r>
      <w:r w:rsidR="00F3380F" w:rsidRPr="00591F79">
        <w:rPr>
          <w:rFonts w:eastAsia="Arial Unicode MS"/>
          <w:b/>
          <w:color w:val="000000"/>
          <w:u w:color="000000"/>
          <w:lang w:val="sk-SK"/>
        </w:rPr>
        <w:t xml:space="preserve"> v</w:t>
      </w:r>
      <w:r w:rsidR="00EA723F">
        <w:rPr>
          <w:rFonts w:eastAsia="Arial Unicode MS"/>
          <w:b/>
          <w:color w:val="000000"/>
          <w:u w:color="000000"/>
          <w:lang w:val="sk-SK"/>
        </w:rPr>
        <w:t> </w:t>
      </w:r>
      <w:r w:rsidR="00880D4C">
        <w:rPr>
          <w:rFonts w:eastAsia="Arial Unicode MS"/>
          <w:b/>
          <w:color w:val="000000"/>
          <w:u w:color="000000"/>
          <w:lang w:val="sk-SK"/>
        </w:rPr>
        <w:t>zimnom</w:t>
      </w:r>
      <w:r w:rsidR="00EA723F">
        <w:rPr>
          <w:rFonts w:eastAsia="Arial Unicode MS"/>
          <w:b/>
          <w:color w:val="000000"/>
          <w:u w:color="000000"/>
          <w:lang w:val="sk-SK"/>
        </w:rPr>
        <w:t xml:space="preserve"> </w:t>
      </w:r>
      <w:r w:rsidRPr="00591F79">
        <w:rPr>
          <w:rFonts w:eastAsia="Arial Unicode MS"/>
          <w:b/>
          <w:color w:val="000000"/>
          <w:u w:color="000000"/>
          <w:lang w:val="sk-SK"/>
        </w:rPr>
        <w:t xml:space="preserve">semestri </w:t>
      </w:r>
      <w:r w:rsidR="00880D4C">
        <w:rPr>
          <w:rFonts w:eastAsia="Arial Unicode MS"/>
          <w:b/>
          <w:color w:val="000000"/>
          <w:u w:color="000000"/>
          <w:lang w:val="sk-SK"/>
        </w:rPr>
        <w:t>I</w:t>
      </w:r>
      <w:r w:rsidRPr="00591F79">
        <w:rPr>
          <w:rFonts w:eastAsia="Arial Unicode MS"/>
          <w:b/>
          <w:color w:val="000000"/>
          <w:u w:color="000000"/>
          <w:lang w:val="sk-SK"/>
        </w:rPr>
        <w:t>I</w:t>
      </w:r>
      <w:r w:rsidR="00F3380F" w:rsidRPr="00591F79">
        <w:rPr>
          <w:rFonts w:eastAsia="Arial Unicode MS"/>
          <w:b/>
          <w:color w:val="000000"/>
          <w:u w:color="000000"/>
          <w:lang w:val="sk-SK"/>
        </w:rPr>
        <w:t>I. ročníka</w:t>
      </w:r>
    </w:p>
    <w:p w:rsidR="00F3380F" w:rsidRPr="00591F79" w:rsidRDefault="00F3380F" w:rsidP="00CD7EF6">
      <w:pPr>
        <w:tabs>
          <w:tab w:val="left" w:pos="8606"/>
        </w:tabs>
        <w:jc w:val="center"/>
        <w:outlineLvl w:val="0"/>
        <w:rPr>
          <w:rFonts w:eastAsia="Arial Unicode MS"/>
          <w:b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 xml:space="preserve">bakalárskeho kreditového štúdia (denné a externé štúdium) </w:t>
      </w:r>
    </w:p>
    <w:p w:rsidR="00F3380F" w:rsidRPr="00591F79" w:rsidRDefault="00F3380F" w:rsidP="00CD7EF6">
      <w:pPr>
        <w:tabs>
          <w:tab w:val="left" w:pos="8606"/>
        </w:tabs>
        <w:jc w:val="center"/>
        <w:outlineLvl w:val="0"/>
        <w:rPr>
          <w:rFonts w:eastAsia="Arial Unicode MS"/>
          <w:b/>
          <w:color w:val="000000"/>
          <w:u w:color="000000"/>
          <w:lang w:val="sk-SK"/>
        </w:rPr>
      </w:pPr>
      <w:r w:rsidRPr="00591F79">
        <w:rPr>
          <w:rFonts w:eastAsia="Arial Unicode MS"/>
          <w:b/>
          <w:color w:val="000000"/>
          <w:u w:color="000000"/>
          <w:lang w:val="sk-SK"/>
        </w:rPr>
        <w:t>akademického rok</w:t>
      </w:r>
      <w:r w:rsidR="00C247C6" w:rsidRPr="00591F79">
        <w:rPr>
          <w:rFonts w:eastAsia="Arial Unicode MS"/>
          <w:b/>
          <w:color w:val="000000"/>
          <w:u w:color="000000"/>
          <w:lang w:val="sk-SK"/>
        </w:rPr>
        <w:t>a</w:t>
      </w:r>
      <w:r w:rsidRPr="00591F79">
        <w:rPr>
          <w:rFonts w:eastAsia="Arial Unicode MS"/>
          <w:b/>
          <w:color w:val="000000"/>
          <w:u w:color="000000"/>
          <w:lang w:val="sk-SK"/>
        </w:rPr>
        <w:t xml:space="preserve"> </w:t>
      </w:r>
      <w:r w:rsidR="001D16DD">
        <w:rPr>
          <w:rFonts w:eastAsia="Arial Unicode MS"/>
          <w:b/>
          <w:color w:val="000000"/>
          <w:u w:color="000000"/>
          <w:lang w:val="sk-SK"/>
        </w:rPr>
        <w:t>20</w:t>
      </w:r>
      <w:r w:rsidR="004D2256">
        <w:rPr>
          <w:rFonts w:eastAsia="Arial Unicode MS"/>
          <w:b/>
          <w:color w:val="000000"/>
          <w:u w:color="000000"/>
          <w:lang w:val="sk-SK"/>
        </w:rPr>
        <w:t>2</w:t>
      </w:r>
      <w:r w:rsidR="004B132D">
        <w:rPr>
          <w:rFonts w:eastAsia="Arial Unicode MS"/>
          <w:b/>
          <w:color w:val="000000"/>
          <w:u w:color="000000"/>
          <w:lang w:val="sk-SK"/>
        </w:rPr>
        <w:t>3</w:t>
      </w:r>
      <w:r w:rsidR="001D16DD">
        <w:rPr>
          <w:rFonts w:eastAsia="Arial Unicode MS"/>
          <w:b/>
          <w:color w:val="000000"/>
          <w:u w:color="000000"/>
          <w:lang w:val="sk-SK"/>
        </w:rPr>
        <w:t>/202</w:t>
      </w:r>
      <w:r w:rsidR="004B132D">
        <w:rPr>
          <w:rFonts w:eastAsia="Arial Unicode MS"/>
          <w:b/>
          <w:color w:val="000000"/>
          <w:u w:color="000000"/>
          <w:lang w:val="sk-SK"/>
        </w:rPr>
        <w:t>4</w:t>
      </w:r>
    </w:p>
    <w:p w:rsidR="00F3380F" w:rsidRDefault="00F3380F" w:rsidP="00CD7EF6">
      <w:pPr>
        <w:tabs>
          <w:tab w:val="left" w:pos="-2734"/>
        </w:tabs>
        <w:ind w:right="565"/>
        <w:jc w:val="both"/>
        <w:outlineLvl w:val="0"/>
        <w:rPr>
          <w:rFonts w:eastAsia="Arial Unicode MS"/>
          <w:b/>
          <w:color w:val="000000"/>
          <w:u w:val="single" w:color="000000"/>
          <w:lang w:val="sk-SK"/>
        </w:rPr>
      </w:pPr>
    </w:p>
    <w:p w:rsidR="00C507F3" w:rsidRDefault="00C507F3" w:rsidP="00CD7EF6">
      <w:pPr>
        <w:tabs>
          <w:tab w:val="left" w:pos="-2734"/>
        </w:tabs>
        <w:ind w:right="565"/>
        <w:jc w:val="both"/>
        <w:outlineLvl w:val="0"/>
        <w:rPr>
          <w:rFonts w:eastAsia="Arial Unicode MS"/>
          <w:b/>
          <w:color w:val="000000"/>
          <w:u w:val="single" w:color="000000"/>
          <w:lang w:val="sk-SK"/>
        </w:rPr>
      </w:pPr>
    </w:p>
    <w:p w:rsidR="00C507F3" w:rsidRPr="00591F79" w:rsidRDefault="00C507F3" w:rsidP="00CD7EF6">
      <w:pPr>
        <w:tabs>
          <w:tab w:val="left" w:pos="-2734"/>
        </w:tabs>
        <w:ind w:right="565"/>
        <w:jc w:val="both"/>
        <w:outlineLvl w:val="0"/>
        <w:rPr>
          <w:rFonts w:eastAsia="Arial Unicode MS"/>
          <w:b/>
          <w:color w:val="000000"/>
          <w:u w:val="single" w:color="000000"/>
          <w:lang w:val="sk-SK"/>
        </w:rPr>
      </w:pPr>
    </w:p>
    <w:p w:rsidR="00F3380F" w:rsidRPr="00EA723F" w:rsidRDefault="00F3380F" w:rsidP="00CD7EF6">
      <w:pPr>
        <w:tabs>
          <w:tab w:val="left" w:pos="-2734"/>
        </w:tabs>
        <w:ind w:right="565"/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1.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CD7EF6">
      <w:pPr>
        <w:jc w:val="both"/>
        <w:outlineLvl w:val="0"/>
        <w:rPr>
          <w:rFonts w:eastAsia="Arial Unicode MS"/>
          <w:color w:val="000000"/>
          <w:u w:color="000000"/>
          <w:lang w:val="sk-SK"/>
        </w:rPr>
      </w:pPr>
    </w:p>
    <w:p w:rsidR="00683B9A" w:rsidRDefault="00EA723F" w:rsidP="00CD7EF6">
      <w:pPr>
        <w:ind w:left="54" w:right="455"/>
        <w:jc w:val="both"/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Správne právo procesné (pojmové vymedzenie, vzťah k iným podsystémom správneho práva a k iným odvetviam), správne procesy (charakteristika a druhy).</w:t>
      </w:r>
    </w:p>
    <w:p w:rsidR="001631EE" w:rsidRPr="00AA6B81" w:rsidRDefault="001631EE" w:rsidP="00CD7EF6">
      <w:pPr>
        <w:ind w:left="54" w:right="455"/>
        <w:jc w:val="both"/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Tibor Seman, PhD.)</w:t>
      </w:r>
      <w:bookmarkStart w:id="0" w:name="_GoBack"/>
      <w:bookmarkEnd w:id="0"/>
    </w:p>
    <w:p w:rsidR="00EA723F" w:rsidRDefault="00EA723F" w:rsidP="00CD7EF6">
      <w:pPr>
        <w:jc w:val="both"/>
        <w:rPr>
          <w:lang w:val="sk-SK" w:eastAsia="sk-SK"/>
        </w:rPr>
      </w:pPr>
    </w:p>
    <w:p w:rsidR="00880D4C" w:rsidRDefault="00F8401A" w:rsidP="00F8401A">
      <w:pPr>
        <w:ind w:left="54" w:right="455"/>
        <w:jc w:val="both"/>
        <w:rPr>
          <w:b/>
          <w:lang w:val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/>
        </w:rPr>
        <w:t>Úvodný seminár</w:t>
      </w:r>
    </w:p>
    <w:p w:rsidR="001631EE" w:rsidRPr="001631EE" w:rsidRDefault="001631EE" w:rsidP="00F8401A">
      <w:pPr>
        <w:ind w:left="54"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</w:t>
      </w:r>
      <w:r w:rsidR="004B132D">
        <w:rPr>
          <w:i/>
          <w:lang w:val="sk-SK"/>
        </w:rPr>
        <w:t>JUDr</w:t>
      </w:r>
      <w:r w:rsidR="00A11F51">
        <w:rPr>
          <w:i/>
          <w:lang w:val="sk-SK"/>
        </w:rPr>
        <w:t xml:space="preserve">. Lukáš </w:t>
      </w:r>
      <w:proofErr w:type="spellStart"/>
      <w:r w:rsidR="00A11F51">
        <w:rPr>
          <w:i/>
          <w:lang w:val="sk-SK"/>
        </w:rPr>
        <w:t>Jančá</w:t>
      </w:r>
      <w:r w:rsidR="00782F93">
        <w:rPr>
          <w:i/>
          <w:lang w:val="sk-SK"/>
        </w:rPr>
        <w:t>t</w:t>
      </w:r>
      <w:proofErr w:type="spellEnd"/>
      <w:r w:rsidR="004B132D">
        <w:rPr>
          <w:i/>
          <w:lang w:val="sk-SK"/>
        </w:rPr>
        <w:t xml:space="preserve">, PhD., JUDr. Diana </w:t>
      </w:r>
      <w:proofErr w:type="spellStart"/>
      <w:r w:rsidR="004B132D">
        <w:rPr>
          <w:i/>
          <w:lang w:val="sk-SK"/>
        </w:rPr>
        <w:t>Repiščáková</w:t>
      </w:r>
      <w:proofErr w:type="spellEnd"/>
      <w:r w:rsidR="004B132D">
        <w:rPr>
          <w:i/>
          <w:lang w:val="sk-SK"/>
        </w:rPr>
        <w:t xml:space="preserve">, JUDr. Miroslava </w:t>
      </w:r>
      <w:proofErr w:type="spellStart"/>
      <w:r w:rsidR="004B132D"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880D4C" w:rsidRPr="001631EE" w:rsidRDefault="00880D4C" w:rsidP="00F8401A">
      <w:pPr>
        <w:ind w:left="54" w:right="455"/>
        <w:jc w:val="both"/>
        <w:rPr>
          <w:lang w:val="sk-SK"/>
        </w:rPr>
      </w:pPr>
    </w:p>
    <w:p w:rsidR="00F3380F" w:rsidRPr="00EA723F" w:rsidRDefault="00F3380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2.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CD7EF6">
      <w:pPr>
        <w:jc w:val="both"/>
        <w:rPr>
          <w:lang w:val="sk-SK" w:eastAsia="sk-SK"/>
        </w:rPr>
      </w:pPr>
    </w:p>
    <w:p w:rsidR="00683B9A" w:rsidRDefault="00EA723F" w:rsidP="00EA723F">
      <w:pPr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Všeobecné správne konanie - všeobecná charakteristika, zásady, subjekty správneho konania.</w:t>
      </w:r>
    </w:p>
    <w:p w:rsidR="001631EE" w:rsidRPr="001631EE" w:rsidRDefault="001631EE" w:rsidP="00EA723F">
      <w:pPr>
        <w:rPr>
          <w:i/>
          <w:lang w:val="sk-SK"/>
        </w:rPr>
      </w:pPr>
      <w:r>
        <w:rPr>
          <w:i/>
          <w:lang w:val="sk-SK" w:eastAsia="sk-SK"/>
        </w:rPr>
        <w:t xml:space="preserve">(doc. JUDr. </w:t>
      </w:r>
      <w:r w:rsidR="00782F93">
        <w:rPr>
          <w:i/>
          <w:lang w:val="sk-SK"/>
        </w:rPr>
        <w:t>Tibor Seman</w:t>
      </w:r>
      <w:r>
        <w:rPr>
          <w:i/>
          <w:lang w:val="sk-SK" w:eastAsia="sk-SK"/>
        </w:rPr>
        <w:t>, PhD.)</w:t>
      </w:r>
    </w:p>
    <w:p w:rsidR="00EA723F" w:rsidRDefault="00EA723F" w:rsidP="00CD7EF6">
      <w:pPr>
        <w:ind w:left="54" w:right="455"/>
        <w:jc w:val="both"/>
        <w:rPr>
          <w:b/>
          <w:lang w:val="sk-SK"/>
        </w:rPr>
      </w:pPr>
    </w:p>
    <w:p w:rsidR="008349E0" w:rsidRDefault="008349E0" w:rsidP="008349E0">
      <w:pPr>
        <w:ind w:left="54" w:right="455"/>
        <w:jc w:val="both"/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Všeobecné správne konanie - všeobecná charakteristika, zásady, subjekty správneho konania.</w:t>
      </w:r>
    </w:p>
    <w:p w:rsidR="008349E0" w:rsidRDefault="004B132D" w:rsidP="008349E0">
      <w:pPr>
        <w:ind w:left="54" w:right="455"/>
        <w:jc w:val="both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4B132D" w:rsidRPr="00EA723F" w:rsidRDefault="004B132D" w:rsidP="008349E0">
      <w:pPr>
        <w:ind w:left="54" w:right="455"/>
        <w:jc w:val="both"/>
        <w:rPr>
          <w:b/>
          <w:lang w:val="sk-SK"/>
        </w:rPr>
      </w:pPr>
    </w:p>
    <w:p w:rsidR="00F3380F" w:rsidRPr="00EA723F" w:rsidRDefault="00F3380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3.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CD7EF6">
      <w:pPr>
        <w:jc w:val="both"/>
        <w:rPr>
          <w:lang w:val="sk-SK" w:eastAsia="sk-SK"/>
        </w:rPr>
      </w:pPr>
    </w:p>
    <w:p w:rsidR="00683B9A" w:rsidRDefault="00EA723F" w:rsidP="00EA723F">
      <w:pPr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Všeobecné správne konanie – všeobecné procesné inštitúty (podanie, zastupovanie, doručovanie, vylúčenie zamestnanca, zápisnica, nazeranie do spisov, lehoty, trovy konania)</w:t>
      </w:r>
    </w:p>
    <w:p w:rsidR="001631EE" w:rsidRPr="00880D4C" w:rsidRDefault="001631EE" w:rsidP="00EA723F">
      <w:pPr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Tibor Seman, PhD.)</w:t>
      </w:r>
    </w:p>
    <w:p w:rsidR="00EA723F" w:rsidRDefault="00EA723F" w:rsidP="00EA723F">
      <w:pPr>
        <w:ind w:left="54" w:right="455"/>
        <w:jc w:val="both"/>
        <w:rPr>
          <w:b/>
          <w:lang w:val="sk-SK"/>
        </w:rPr>
      </w:pPr>
    </w:p>
    <w:p w:rsidR="008349E0" w:rsidRDefault="008349E0" w:rsidP="00880D4C">
      <w:pPr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Všeobecné správne konanie – všeobecné procesné inštitúty (podanie, zastupovanie, doručovanie, vylúčenie zamestnanca, zápisnica, nazeranie do spisov, lehoty, trovy konania)</w:t>
      </w:r>
    </w:p>
    <w:p w:rsidR="00880D4C" w:rsidRDefault="004B132D" w:rsidP="00CD7EF6">
      <w:pPr>
        <w:jc w:val="both"/>
        <w:outlineLvl w:val="0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4B132D" w:rsidRDefault="004B132D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F3380F" w:rsidRPr="00EA723F" w:rsidRDefault="00F3380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4.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CD7EF6">
      <w:pPr>
        <w:jc w:val="both"/>
        <w:rPr>
          <w:lang w:val="sk-SK" w:eastAsia="sk-SK"/>
        </w:rPr>
      </w:pPr>
    </w:p>
    <w:p w:rsidR="00683B9A" w:rsidRPr="00880D4C" w:rsidRDefault="00EA723F" w:rsidP="00EA723F">
      <w:pPr>
        <w:rPr>
          <w:b/>
          <w:lang w:val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 xml:space="preserve">Všeobecné správne konanie – priebeh správneho konania (začatie konania, zabezpečenie priebehu a účelu konania, zisťovanie podkladov pre rozhodnutie, </w:t>
      </w:r>
      <w:r w:rsidR="00880D4C" w:rsidRPr="00AA6B81">
        <w:rPr>
          <w:b/>
          <w:lang w:val="sk-SK" w:eastAsia="sk-SK"/>
        </w:rPr>
        <w:lastRenderedPageBreak/>
        <w:t>prerušenie a zastavenie konania, rozhodnutie a zmier, lehoty pre rozhodnutie a nečinnosť).</w:t>
      </w:r>
    </w:p>
    <w:p w:rsidR="00F3380F" w:rsidRDefault="001631EE" w:rsidP="00CD7EF6">
      <w:pPr>
        <w:jc w:val="both"/>
        <w:rPr>
          <w:lang w:val="sk-SK" w:eastAsia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Tibor Seman, PhD.)</w:t>
      </w:r>
    </w:p>
    <w:p w:rsidR="008349E0" w:rsidRDefault="008349E0" w:rsidP="008349E0">
      <w:pPr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Všeobecné správne konanie – priebeh správneho konania (začatie konania, zabezpečenie priebehu a účelu konania, zisťovanie podkladov pre rozhodnutie, prerušenie a zastavenie konania, rozhodnutie a zmier, lehoty pre rozhodnutie a nečinnosť).</w:t>
      </w:r>
    </w:p>
    <w:p w:rsidR="00C507F3" w:rsidRDefault="004B132D" w:rsidP="00CD7EF6">
      <w:pPr>
        <w:jc w:val="both"/>
        <w:outlineLvl w:val="0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4B132D" w:rsidRDefault="004B132D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F3380F" w:rsidRPr="00EA723F" w:rsidRDefault="00F3380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5.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CD7EF6">
      <w:pPr>
        <w:jc w:val="both"/>
        <w:rPr>
          <w:lang w:val="sk-SK" w:eastAsia="sk-SK"/>
        </w:rPr>
      </w:pPr>
    </w:p>
    <w:p w:rsidR="00A70EA7" w:rsidRDefault="00EA723F" w:rsidP="00880D4C">
      <w:pPr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Všeobecné správne konanie – preskúmavanie rozhodnutí (všeobecná charakteristika, odvolanie, rozklad, obnova konania, preskúmavanie rozhodnutí mimo odvolacieho konania, protest prokurátora)</w:t>
      </w:r>
    </w:p>
    <w:p w:rsidR="001631EE" w:rsidRDefault="001631EE" w:rsidP="00880D4C">
      <w:pPr>
        <w:rPr>
          <w:lang w:val="sk-SK" w:eastAsia="sk-SK"/>
        </w:rPr>
      </w:pPr>
      <w:r>
        <w:rPr>
          <w:i/>
          <w:lang w:val="sk-SK" w:eastAsia="sk-SK"/>
        </w:rPr>
        <w:t xml:space="preserve">(doc. JUDr. </w:t>
      </w:r>
      <w:r w:rsidR="00782F93">
        <w:rPr>
          <w:i/>
          <w:lang w:val="sk-SK"/>
        </w:rPr>
        <w:t>Tibor Seman</w:t>
      </w:r>
      <w:r>
        <w:rPr>
          <w:i/>
          <w:lang w:val="sk-SK" w:eastAsia="sk-SK"/>
        </w:rPr>
        <w:t>, PhD.)</w:t>
      </w:r>
    </w:p>
    <w:p w:rsidR="00880D4C" w:rsidRPr="00880D4C" w:rsidRDefault="00880D4C" w:rsidP="00880D4C">
      <w:pPr>
        <w:rPr>
          <w:lang w:val="sk-SK" w:eastAsia="sk-SK"/>
        </w:rPr>
      </w:pPr>
    </w:p>
    <w:p w:rsidR="008349E0" w:rsidRDefault="008349E0" w:rsidP="00880D4C">
      <w:pPr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Všeobecné správne konanie – preskúmavanie rozhodnutí (všeobecná charakteristika, odvolanie, rozklad, obnova konania, preskúmavanie rozhodnutí mimo odvolacieho konania, protest prokurátora)</w:t>
      </w:r>
    </w:p>
    <w:p w:rsidR="008349E0" w:rsidRDefault="004B132D" w:rsidP="00CD7EF6">
      <w:pPr>
        <w:jc w:val="both"/>
        <w:outlineLvl w:val="0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4B132D" w:rsidRDefault="004B132D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F3380F" w:rsidRPr="00EA723F" w:rsidRDefault="00F3380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6.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CD7EF6">
      <w:pPr>
        <w:jc w:val="both"/>
        <w:rPr>
          <w:lang w:val="sk-SK" w:eastAsia="sk-SK"/>
        </w:rPr>
      </w:pPr>
    </w:p>
    <w:p w:rsidR="008349E0" w:rsidRDefault="00EA723F" w:rsidP="00880D4C">
      <w:pPr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Všeobecné správne konanie – súdne preskúmavanie rozhodnutí (správne súdnictvo, správna žaloba, osobitné postupy).</w:t>
      </w:r>
    </w:p>
    <w:p w:rsidR="001631EE" w:rsidRPr="001631EE" w:rsidRDefault="001631EE" w:rsidP="00880D4C">
      <w:pPr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Tibor Seman, PhD.)</w:t>
      </w:r>
    </w:p>
    <w:p w:rsidR="00880D4C" w:rsidRPr="00880D4C" w:rsidRDefault="00880D4C" w:rsidP="00880D4C">
      <w:pPr>
        <w:rPr>
          <w:lang w:val="sk-SK"/>
        </w:rPr>
      </w:pPr>
    </w:p>
    <w:p w:rsidR="00BE3C29" w:rsidRDefault="008349E0" w:rsidP="00880D4C">
      <w:pPr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Všeobecné správne konanie – súdne preskúmavanie rozhodnutí (správne súdnictvo, správna žaloba, osobitné postupy).</w:t>
      </w:r>
    </w:p>
    <w:p w:rsidR="00880D4C" w:rsidRDefault="004B132D" w:rsidP="00880D4C">
      <w:pPr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4B132D" w:rsidRPr="00880D4C" w:rsidRDefault="004B132D" w:rsidP="00880D4C">
      <w:pPr>
        <w:rPr>
          <w:lang w:val="sk-SK"/>
        </w:rPr>
      </w:pPr>
    </w:p>
    <w:p w:rsidR="00F3380F" w:rsidRPr="00EA723F" w:rsidRDefault="00F3380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>7</w:t>
      </w:r>
      <w:r w:rsidR="00EA723F" w:rsidRPr="00EA723F">
        <w:rPr>
          <w:rFonts w:eastAsia="Arial Unicode MS"/>
          <w:b/>
          <w:i/>
          <w:color w:val="000000"/>
          <w:u w:color="000000"/>
          <w:lang w:val="sk-SK"/>
        </w:rPr>
        <w:t>.</w:t>
      </w:r>
      <w:r w:rsidR="00BE3C29"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 </w:t>
      </w: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CD7EF6">
      <w:pPr>
        <w:jc w:val="both"/>
        <w:rPr>
          <w:lang w:val="sk-SK" w:eastAsia="sk-SK"/>
        </w:rPr>
      </w:pPr>
    </w:p>
    <w:p w:rsidR="00F3380F" w:rsidRDefault="00EA723F" w:rsidP="00880D4C">
      <w:pPr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Všeobecné správne konanie – výkon rozhodnutí.</w:t>
      </w:r>
    </w:p>
    <w:p w:rsidR="001631EE" w:rsidRDefault="001631EE" w:rsidP="00880D4C">
      <w:pPr>
        <w:rPr>
          <w:lang w:val="sk-SK" w:eastAsia="sk-SK"/>
        </w:rPr>
      </w:pPr>
      <w:r>
        <w:rPr>
          <w:i/>
          <w:lang w:val="sk-SK" w:eastAsia="sk-SK"/>
        </w:rPr>
        <w:t xml:space="preserve">(doc. JUDr. </w:t>
      </w:r>
      <w:r w:rsidR="00782F93">
        <w:rPr>
          <w:i/>
          <w:lang w:val="sk-SK"/>
        </w:rPr>
        <w:t>Tibor Seman</w:t>
      </w:r>
      <w:r>
        <w:rPr>
          <w:i/>
          <w:lang w:val="sk-SK" w:eastAsia="sk-SK"/>
        </w:rPr>
        <w:t>, PhD.)</w:t>
      </w:r>
    </w:p>
    <w:p w:rsidR="00880D4C" w:rsidRPr="00880D4C" w:rsidRDefault="00880D4C" w:rsidP="00880D4C">
      <w:pPr>
        <w:rPr>
          <w:rFonts w:eastAsia="Arial Unicode MS"/>
          <w:b/>
          <w:i/>
          <w:color w:val="000000"/>
          <w:u w:color="000000"/>
          <w:lang w:val="sk-SK"/>
        </w:rPr>
      </w:pPr>
    </w:p>
    <w:p w:rsidR="008349E0" w:rsidRDefault="008349E0" w:rsidP="00880D4C">
      <w:pPr>
        <w:rPr>
          <w:b/>
          <w:lang w:val="sk-SK"/>
        </w:rPr>
      </w:pPr>
      <w:r>
        <w:rPr>
          <w:lang w:val="sk-SK"/>
        </w:rPr>
        <w:t xml:space="preserve">Seminár: </w:t>
      </w:r>
      <w:r w:rsidR="004B132D" w:rsidRPr="00AA6B81">
        <w:rPr>
          <w:b/>
          <w:lang w:val="sk-SK" w:eastAsia="sk-SK"/>
        </w:rPr>
        <w:t>Všeobecné správne konanie – výkon rozhodnutí.</w:t>
      </w:r>
    </w:p>
    <w:p w:rsidR="008349E0" w:rsidRDefault="004B132D" w:rsidP="00CD7EF6">
      <w:pPr>
        <w:jc w:val="both"/>
        <w:outlineLvl w:val="0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4B132D" w:rsidRPr="00EA723F" w:rsidRDefault="004B132D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EA723F" w:rsidRPr="00EA723F" w:rsidRDefault="00EA723F" w:rsidP="00EA723F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8. 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EA723F" w:rsidRPr="00EA723F" w:rsidRDefault="00EA723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EA723F" w:rsidRDefault="00EA723F" w:rsidP="00880D4C">
      <w:pPr>
        <w:rPr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 xml:space="preserve">Priestupkové konanie - objasňovanie priestupkov, </w:t>
      </w:r>
      <w:proofErr w:type="spellStart"/>
      <w:r w:rsidR="00880D4C" w:rsidRPr="00AA6B81">
        <w:rPr>
          <w:b/>
          <w:lang w:val="sk-SK" w:eastAsia="sk-SK"/>
        </w:rPr>
        <w:t>prejednávanie</w:t>
      </w:r>
      <w:proofErr w:type="spellEnd"/>
      <w:r w:rsidR="00880D4C" w:rsidRPr="00AA6B81">
        <w:rPr>
          <w:b/>
          <w:lang w:val="sk-SK" w:eastAsia="sk-SK"/>
        </w:rPr>
        <w:t xml:space="preserve"> priestupkov, subjekty konania, rozhodnutie v priestupkovom konaní, opravné prostriedky, skrátené formy priestupkové konania</w:t>
      </w:r>
    </w:p>
    <w:p w:rsidR="001631EE" w:rsidRPr="001631EE" w:rsidRDefault="001631EE" w:rsidP="001631EE">
      <w:pPr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Tibor Seman, PhD.)</w:t>
      </w:r>
    </w:p>
    <w:p w:rsidR="001631EE" w:rsidRPr="00880D4C" w:rsidRDefault="001631EE" w:rsidP="00880D4C">
      <w:pPr>
        <w:rPr>
          <w:b/>
          <w:lang w:val="sk-SK"/>
        </w:rPr>
      </w:pPr>
    </w:p>
    <w:p w:rsidR="008349E0" w:rsidRDefault="008349E0" w:rsidP="00880D4C">
      <w:pPr>
        <w:rPr>
          <w:b/>
          <w:lang w:val="sk-SK" w:eastAsia="sk-SK"/>
        </w:rPr>
      </w:pPr>
      <w:r>
        <w:rPr>
          <w:lang w:val="sk-SK"/>
        </w:rPr>
        <w:lastRenderedPageBreak/>
        <w:t xml:space="preserve">Seminár: </w:t>
      </w:r>
      <w:r w:rsidR="00880D4C" w:rsidRPr="00AA6B81">
        <w:rPr>
          <w:b/>
          <w:lang w:val="sk-SK" w:eastAsia="sk-SK"/>
        </w:rPr>
        <w:t xml:space="preserve">Priestupkové konanie - objasňovanie priestupkov, </w:t>
      </w:r>
      <w:proofErr w:type="spellStart"/>
      <w:r w:rsidR="00880D4C" w:rsidRPr="00AA6B81">
        <w:rPr>
          <w:b/>
          <w:lang w:val="sk-SK" w:eastAsia="sk-SK"/>
        </w:rPr>
        <w:t>prejednávanie</w:t>
      </w:r>
      <w:proofErr w:type="spellEnd"/>
      <w:r w:rsidR="00880D4C" w:rsidRPr="00AA6B81">
        <w:rPr>
          <w:b/>
          <w:lang w:val="sk-SK" w:eastAsia="sk-SK"/>
        </w:rPr>
        <w:t xml:space="preserve"> priestupkov, subjekty konania, rozhodnutie v priestupkovom konaní, opravné prostriedky, skrátené formy priestupkové konania</w:t>
      </w:r>
    </w:p>
    <w:p w:rsidR="00880D4C" w:rsidRDefault="005D0603" w:rsidP="00880D4C">
      <w:pPr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5D0603" w:rsidRPr="00880D4C" w:rsidRDefault="005D0603" w:rsidP="00880D4C">
      <w:pPr>
        <w:rPr>
          <w:b/>
          <w:lang w:val="sk-SK"/>
        </w:rPr>
      </w:pPr>
    </w:p>
    <w:p w:rsidR="00F3380F" w:rsidRPr="00EA723F" w:rsidRDefault="00F3380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9.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CD7EF6">
      <w:pPr>
        <w:jc w:val="both"/>
        <w:rPr>
          <w:lang w:val="sk-SK" w:eastAsia="sk-SK"/>
        </w:rPr>
      </w:pPr>
    </w:p>
    <w:p w:rsidR="00F3380F" w:rsidRDefault="00EA723F" w:rsidP="00880D4C">
      <w:pPr>
        <w:rPr>
          <w:b/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Konanie o sťažnostiach – pojem sťažnosť, postup pri prešetrovaní a vybavovaní sťažností, opakovaná sťažnosť a jej vybavenie, sťažnosť proti vybaveniu sťažnosti</w:t>
      </w:r>
    </w:p>
    <w:p w:rsidR="001631EE" w:rsidRPr="001631EE" w:rsidRDefault="001631EE" w:rsidP="00880D4C">
      <w:pPr>
        <w:rPr>
          <w:b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>doc. JUDr. Tibor Seman, PhD.)</w:t>
      </w:r>
    </w:p>
    <w:p w:rsidR="00880D4C" w:rsidRPr="00880D4C" w:rsidRDefault="00880D4C" w:rsidP="00880D4C">
      <w:pPr>
        <w:rPr>
          <w:lang w:val="sk-SK" w:eastAsia="sk-SK"/>
        </w:rPr>
      </w:pPr>
    </w:p>
    <w:p w:rsidR="008349E0" w:rsidRDefault="008349E0" w:rsidP="00880D4C">
      <w:pPr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Konanie o sťažnostiach – pojem sťažnosť, postup pri prešetrovaní a vybavovaní sťažností, opakovaná sťažnosť a jej vybavenie, sťažnosť proti vybaveniu sťažnosti</w:t>
      </w:r>
    </w:p>
    <w:p w:rsidR="00880D4C" w:rsidRDefault="005D0603" w:rsidP="00880D4C">
      <w:pPr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5D0603" w:rsidRPr="00880D4C" w:rsidRDefault="005D0603" w:rsidP="00880D4C">
      <w:pPr>
        <w:rPr>
          <w:lang w:val="sk-SK" w:eastAsia="sk-SK"/>
        </w:rPr>
      </w:pPr>
    </w:p>
    <w:p w:rsidR="00F3380F" w:rsidRPr="00EA723F" w:rsidRDefault="00F3380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10.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CD7EF6">
      <w:pPr>
        <w:jc w:val="both"/>
        <w:rPr>
          <w:lang w:val="sk-SK" w:eastAsia="sk-SK"/>
        </w:rPr>
      </w:pPr>
    </w:p>
    <w:p w:rsidR="00683B9A" w:rsidRPr="00880D4C" w:rsidRDefault="00EA723F" w:rsidP="00EA723F">
      <w:pPr>
        <w:rPr>
          <w:b/>
          <w:lang w:val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Územné konanie – charakteristika, subjekty, postup, rozhodnutia. Stavebné konanie – charakteristika, subjekty, postup, rozhodnutia</w:t>
      </w:r>
    </w:p>
    <w:p w:rsidR="00F3380F" w:rsidRDefault="001631EE" w:rsidP="00CD7EF6">
      <w:pPr>
        <w:jc w:val="both"/>
        <w:rPr>
          <w:i/>
          <w:lang w:val="sk-SK" w:eastAsia="sk-SK"/>
        </w:rPr>
      </w:pPr>
      <w:r>
        <w:rPr>
          <w:i/>
          <w:lang w:val="sk-SK" w:eastAsia="sk-SK"/>
        </w:rPr>
        <w:t xml:space="preserve">(doc. JUDr. </w:t>
      </w:r>
      <w:r w:rsidR="00782F93">
        <w:rPr>
          <w:i/>
          <w:lang w:val="sk-SK"/>
        </w:rPr>
        <w:t>Tibor Seman</w:t>
      </w:r>
      <w:r>
        <w:rPr>
          <w:i/>
          <w:lang w:val="sk-SK" w:eastAsia="sk-SK"/>
        </w:rPr>
        <w:t>, PhD.)</w:t>
      </w:r>
    </w:p>
    <w:p w:rsidR="001631EE" w:rsidRDefault="001631EE" w:rsidP="00CD7EF6">
      <w:pPr>
        <w:jc w:val="both"/>
        <w:rPr>
          <w:lang w:val="sk-SK" w:eastAsia="sk-SK"/>
        </w:rPr>
      </w:pPr>
    </w:p>
    <w:p w:rsidR="008349E0" w:rsidRDefault="008349E0" w:rsidP="00880D4C">
      <w:pPr>
        <w:rPr>
          <w:b/>
          <w:lang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 xml:space="preserve">Územné konanie – charakteristika, subjekty, postup, rozhodnutia. </w:t>
      </w:r>
      <w:proofErr w:type="spellStart"/>
      <w:r w:rsidR="00880D4C" w:rsidRPr="00AA6B81">
        <w:rPr>
          <w:b/>
          <w:lang w:eastAsia="sk-SK"/>
        </w:rPr>
        <w:t>Stavebné</w:t>
      </w:r>
      <w:proofErr w:type="spellEnd"/>
      <w:r w:rsidR="00880D4C" w:rsidRPr="00AA6B81">
        <w:rPr>
          <w:b/>
          <w:lang w:eastAsia="sk-SK"/>
        </w:rPr>
        <w:t xml:space="preserve"> </w:t>
      </w:r>
      <w:proofErr w:type="spellStart"/>
      <w:r w:rsidR="00880D4C" w:rsidRPr="00AA6B81">
        <w:rPr>
          <w:b/>
          <w:lang w:eastAsia="sk-SK"/>
        </w:rPr>
        <w:t>konanie</w:t>
      </w:r>
      <w:proofErr w:type="spellEnd"/>
      <w:r w:rsidR="00880D4C" w:rsidRPr="00AA6B81">
        <w:rPr>
          <w:b/>
          <w:lang w:eastAsia="sk-SK"/>
        </w:rPr>
        <w:t xml:space="preserve"> – </w:t>
      </w:r>
      <w:proofErr w:type="spellStart"/>
      <w:r w:rsidR="00880D4C" w:rsidRPr="00AA6B81">
        <w:rPr>
          <w:b/>
          <w:lang w:eastAsia="sk-SK"/>
        </w:rPr>
        <w:t>charakteristika</w:t>
      </w:r>
      <w:proofErr w:type="spellEnd"/>
      <w:r w:rsidR="00880D4C" w:rsidRPr="00AA6B81">
        <w:rPr>
          <w:b/>
          <w:lang w:eastAsia="sk-SK"/>
        </w:rPr>
        <w:t xml:space="preserve">, </w:t>
      </w:r>
      <w:proofErr w:type="spellStart"/>
      <w:r w:rsidR="00880D4C" w:rsidRPr="00AA6B81">
        <w:rPr>
          <w:b/>
          <w:lang w:eastAsia="sk-SK"/>
        </w:rPr>
        <w:t>subjekty</w:t>
      </w:r>
      <w:proofErr w:type="spellEnd"/>
      <w:r w:rsidR="00880D4C" w:rsidRPr="00AA6B81">
        <w:rPr>
          <w:b/>
          <w:lang w:eastAsia="sk-SK"/>
        </w:rPr>
        <w:t xml:space="preserve">, </w:t>
      </w:r>
      <w:proofErr w:type="spellStart"/>
      <w:r w:rsidR="00880D4C" w:rsidRPr="00AA6B81">
        <w:rPr>
          <w:b/>
          <w:lang w:eastAsia="sk-SK"/>
        </w:rPr>
        <w:t>postup</w:t>
      </w:r>
      <w:proofErr w:type="spellEnd"/>
      <w:r w:rsidR="00880D4C" w:rsidRPr="00AA6B81">
        <w:rPr>
          <w:b/>
          <w:lang w:eastAsia="sk-SK"/>
        </w:rPr>
        <w:t xml:space="preserve">, </w:t>
      </w:r>
      <w:proofErr w:type="spellStart"/>
      <w:r w:rsidR="00880D4C" w:rsidRPr="00AA6B81">
        <w:rPr>
          <w:b/>
          <w:lang w:eastAsia="sk-SK"/>
        </w:rPr>
        <w:t>rozhodnutia</w:t>
      </w:r>
      <w:proofErr w:type="spellEnd"/>
    </w:p>
    <w:p w:rsidR="00880D4C" w:rsidRDefault="005D0603" w:rsidP="00880D4C">
      <w:pPr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5D0603" w:rsidRPr="00EA723F" w:rsidRDefault="005D0603" w:rsidP="00880D4C">
      <w:pPr>
        <w:rPr>
          <w:lang w:val="sk-SK" w:eastAsia="sk-SK"/>
        </w:rPr>
      </w:pPr>
    </w:p>
    <w:p w:rsidR="00F3380F" w:rsidRPr="00EA723F" w:rsidRDefault="00F3380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11.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</w:p>
    <w:p w:rsidR="00F3380F" w:rsidRPr="00EA723F" w:rsidRDefault="00F3380F" w:rsidP="00CD7EF6">
      <w:pPr>
        <w:jc w:val="both"/>
        <w:rPr>
          <w:lang w:val="sk-SK" w:eastAsia="sk-SK"/>
        </w:rPr>
      </w:pPr>
    </w:p>
    <w:p w:rsidR="00880D4C" w:rsidRPr="00880D4C" w:rsidRDefault="00EA723F" w:rsidP="00880D4C">
      <w:pPr>
        <w:rPr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Kolaudačné - charakteristika, subjekty, postup, rozhodnutia.</w:t>
      </w:r>
      <w:r w:rsidR="00880D4C">
        <w:rPr>
          <w:lang w:val="sk-SK" w:eastAsia="sk-SK"/>
        </w:rPr>
        <w:t xml:space="preserve"> </w:t>
      </w:r>
    </w:p>
    <w:p w:rsidR="00F3380F" w:rsidRDefault="001631EE" w:rsidP="00880D4C">
      <w:pPr>
        <w:rPr>
          <w:i/>
          <w:lang w:val="sk-SK" w:eastAsia="sk-SK"/>
        </w:rPr>
      </w:pPr>
      <w:r>
        <w:rPr>
          <w:i/>
          <w:lang w:val="sk-SK" w:eastAsia="sk-SK"/>
        </w:rPr>
        <w:t xml:space="preserve">(doc. JUDr. </w:t>
      </w:r>
      <w:r w:rsidR="00782F93">
        <w:rPr>
          <w:i/>
          <w:lang w:val="sk-SK"/>
        </w:rPr>
        <w:t>Tibor Seman</w:t>
      </w:r>
      <w:r>
        <w:rPr>
          <w:i/>
          <w:lang w:val="sk-SK" w:eastAsia="sk-SK"/>
        </w:rPr>
        <w:t>, PhD.)</w:t>
      </w:r>
    </w:p>
    <w:p w:rsidR="001631EE" w:rsidRDefault="001631EE" w:rsidP="00880D4C">
      <w:pPr>
        <w:rPr>
          <w:lang w:val="sk-SK" w:eastAsia="sk-SK"/>
        </w:rPr>
      </w:pPr>
    </w:p>
    <w:p w:rsidR="004B132D" w:rsidRDefault="004B132D" w:rsidP="004B132D">
      <w:pPr>
        <w:rPr>
          <w:b/>
          <w:lang w:val="sk-SK"/>
        </w:rPr>
      </w:pPr>
      <w:r>
        <w:rPr>
          <w:lang w:val="sk-SK"/>
        </w:rPr>
        <w:t xml:space="preserve">Seminár: </w:t>
      </w:r>
      <w:r w:rsidRPr="00AA6B81">
        <w:rPr>
          <w:b/>
          <w:lang w:val="sk-SK"/>
        </w:rPr>
        <w:t>Písomné zadanie</w:t>
      </w:r>
    </w:p>
    <w:p w:rsidR="00880D4C" w:rsidRDefault="004B132D" w:rsidP="004B132D">
      <w:pPr>
        <w:jc w:val="both"/>
        <w:outlineLvl w:val="0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4B132D" w:rsidRDefault="004B132D" w:rsidP="004B132D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</w:p>
    <w:p w:rsidR="00F3380F" w:rsidRPr="00EA723F" w:rsidRDefault="00F3380F" w:rsidP="00CD7EF6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12. </w:t>
      </w:r>
      <w:r w:rsidR="00683B9A">
        <w:rPr>
          <w:rFonts w:eastAsia="Arial Unicode MS"/>
          <w:b/>
          <w:i/>
          <w:color w:val="000000"/>
          <w:u w:color="000000"/>
          <w:lang w:val="sk-SK"/>
        </w:rPr>
        <w:t>týždeň</w:t>
      </w:r>
      <w:r w:rsidR="004C1A9A">
        <w:rPr>
          <w:rFonts w:eastAsia="Arial Unicode MS"/>
          <w:b/>
          <w:i/>
          <w:color w:val="000000"/>
          <w:u w:color="000000"/>
          <w:lang w:val="sk-SK"/>
        </w:rPr>
        <w:t xml:space="preserve"> </w:t>
      </w:r>
    </w:p>
    <w:p w:rsidR="00F3380F" w:rsidRPr="00EA723F" w:rsidRDefault="00F3380F" w:rsidP="00CD7EF6">
      <w:pPr>
        <w:jc w:val="both"/>
        <w:rPr>
          <w:lang w:val="sk-SK" w:eastAsia="sk-SK"/>
        </w:rPr>
      </w:pPr>
    </w:p>
    <w:p w:rsidR="00880D4C" w:rsidRPr="00880D4C" w:rsidRDefault="00EA723F" w:rsidP="00880D4C">
      <w:pPr>
        <w:rPr>
          <w:lang w:val="sk-SK" w:eastAsia="sk-SK"/>
        </w:rPr>
      </w:pPr>
      <w:r>
        <w:rPr>
          <w:lang w:val="sk-SK"/>
        </w:rPr>
        <w:t xml:space="preserve">Prednáška: </w:t>
      </w:r>
      <w:r w:rsidR="00880D4C" w:rsidRPr="00AA6B81">
        <w:rPr>
          <w:b/>
          <w:lang w:val="sk-SK" w:eastAsia="sk-SK"/>
        </w:rPr>
        <w:t>Vyvlastňovacie konanie - charakteristika, subjekty, postup, rozhodnutia</w:t>
      </w:r>
      <w:r w:rsidR="00F227E0">
        <w:rPr>
          <w:b/>
          <w:lang w:val="sk-SK" w:eastAsia="sk-SK"/>
        </w:rPr>
        <w:t xml:space="preserve">. </w:t>
      </w:r>
    </w:p>
    <w:p w:rsidR="00F3380F" w:rsidRDefault="001631EE" w:rsidP="00880D4C">
      <w:pPr>
        <w:rPr>
          <w:i/>
          <w:lang w:val="sk-SK" w:eastAsia="sk-SK"/>
        </w:rPr>
      </w:pPr>
      <w:r>
        <w:rPr>
          <w:i/>
          <w:lang w:val="sk-SK" w:eastAsia="sk-SK"/>
        </w:rPr>
        <w:t xml:space="preserve">(doc. JUDr. </w:t>
      </w:r>
      <w:r w:rsidR="00782F93">
        <w:rPr>
          <w:i/>
          <w:lang w:val="sk-SK"/>
        </w:rPr>
        <w:t>Tibor Seman</w:t>
      </w:r>
      <w:r>
        <w:rPr>
          <w:i/>
          <w:lang w:val="sk-SK" w:eastAsia="sk-SK"/>
        </w:rPr>
        <w:t>, PhD.)</w:t>
      </w:r>
    </w:p>
    <w:p w:rsidR="001631EE" w:rsidRDefault="001631EE" w:rsidP="00880D4C">
      <w:pPr>
        <w:rPr>
          <w:lang w:val="sk-SK" w:eastAsia="sk-SK"/>
        </w:rPr>
      </w:pPr>
    </w:p>
    <w:p w:rsidR="00880D4C" w:rsidRDefault="008349E0" w:rsidP="00880D4C">
      <w:pPr>
        <w:rPr>
          <w:b/>
          <w:lang w:val="sk-SK" w:eastAsia="sk-SK"/>
        </w:rPr>
      </w:pPr>
      <w:r>
        <w:rPr>
          <w:lang w:val="sk-SK"/>
        </w:rPr>
        <w:t xml:space="preserve">Seminár: </w:t>
      </w:r>
      <w:r w:rsidR="00880D4C" w:rsidRPr="00AA6B81">
        <w:rPr>
          <w:b/>
          <w:lang w:val="sk-SK" w:eastAsia="sk-SK"/>
        </w:rPr>
        <w:t>Vyvlastňovacie konanie - charakteristika, subjekty, postup, rozhodnutia</w:t>
      </w:r>
      <w:r w:rsidR="00F227E0">
        <w:rPr>
          <w:b/>
          <w:lang w:val="sk-SK" w:eastAsia="sk-SK"/>
        </w:rPr>
        <w:t xml:space="preserve">. </w:t>
      </w:r>
      <w:proofErr w:type="spellStart"/>
      <w:r w:rsidR="00F227E0" w:rsidRPr="00AA6B81">
        <w:rPr>
          <w:b/>
          <w:lang w:val="de-DE" w:eastAsia="sk-SK"/>
        </w:rPr>
        <w:t>Vodoprávne</w:t>
      </w:r>
      <w:proofErr w:type="spellEnd"/>
      <w:r w:rsidR="00F227E0" w:rsidRPr="00AA6B81">
        <w:rPr>
          <w:b/>
          <w:lang w:val="de-DE" w:eastAsia="sk-SK"/>
        </w:rPr>
        <w:t xml:space="preserve"> </w:t>
      </w:r>
      <w:proofErr w:type="spellStart"/>
      <w:r w:rsidR="00F227E0" w:rsidRPr="00AA6B81">
        <w:rPr>
          <w:b/>
          <w:lang w:val="de-DE" w:eastAsia="sk-SK"/>
        </w:rPr>
        <w:t>konanie</w:t>
      </w:r>
      <w:proofErr w:type="spellEnd"/>
      <w:r w:rsidR="00F227E0" w:rsidRPr="00AA6B81">
        <w:rPr>
          <w:b/>
          <w:lang w:val="de-DE" w:eastAsia="sk-SK"/>
        </w:rPr>
        <w:t xml:space="preserve"> - </w:t>
      </w:r>
      <w:proofErr w:type="spellStart"/>
      <w:r w:rsidR="00F227E0" w:rsidRPr="00AA6B81">
        <w:rPr>
          <w:b/>
          <w:lang w:val="de-DE" w:eastAsia="sk-SK"/>
        </w:rPr>
        <w:t>charakteristika</w:t>
      </w:r>
      <w:proofErr w:type="spellEnd"/>
      <w:r w:rsidR="00F227E0" w:rsidRPr="00AA6B81">
        <w:rPr>
          <w:b/>
          <w:lang w:val="de-DE" w:eastAsia="sk-SK"/>
        </w:rPr>
        <w:t xml:space="preserve">, </w:t>
      </w:r>
      <w:proofErr w:type="spellStart"/>
      <w:r w:rsidR="00F227E0" w:rsidRPr="00AA6B81">
        <w:rPr>
          <w:b/>
          <w:lang w:val="de-DE" w:eastAsia="sk-SK"/>
        </w:rPr>
        <w:t>subjekty</w:t>
      </w:r>
      <w:proofErr w:type="spellEnd"/>
      <w:r w:rsidR="00F227E0" w:rsidRPr="00AA6B81">
        <w:rPr>
          <w:b/>
          <w:lang w:val="de-DE" w:eastAsia="sk-SK"/>
        </w:rPr>
        <w:t xml:space="preserve">, </w:t>
      </w:r>
      <w:proofErr w:type="spellStart"/>
      <w:r w:rsidR="00F227E0" w:rsidRPr="00AA6B81">
        <w:rPr>
          <w:b/>
          <w:lang w:val="de-DE" w:eastAsia="sk-SK"/>
        </w:rPr>
        <w:t>postup</w:t>
      </w:r>
      <w:proofErr w:type="spellEnd"/>
      <w:r w:rsidR="00F227E0" w:rsidRPr="00AA6B81">
        <w:rPr>
          <w:b/>
          <w:lang w:val="de-DE" w:eastAsia="sk-SK"/>
        </w:rPr>
        <w:t xml:space="preserve">, </w:t>
      </w:r>
      <w:proofErr w:type="spellStart"/>
      <w:r w:rsidR="00F227E0" w:rsidRPr="00AA6B81">
        <w:rPr>
          <w:b/>
          <w:lang w:val="de-DE" w:eastAsia="sk-SK"/>
        </w:rPr>
        <w:t>rozhodnutia</w:t>
      </w:r>
      <w:proofErr w:type="spellEnd"/>
    </w:p>
    <w:p w:rsidR="002E0C73" w:rsidRDefault="002E0C73" w:rsidP="002E0C73">
      <w:pPr>
        <w:jc w:val="both"/>
        <w:outlineLvl w:val="0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880D4C" w:rsidRDefault="00880D4C" w:rsidP="00880D4C">
      <w:pPr>
        <w:rPr>
          <w:rFonts w:eastAsia="Arial Unicode MS"/>
          <w:color w:val="000000"/>
          <w:u w:color="000000"/>
          <w:lang w:val="de-DE"/>
        </w:rPr>
      </w:pPr>
    </w:p>
    <w:p w:rsidR="00781362" w:rsidRPr="00EA723F" w:rsidRDefault="00781362" w:rsidP="00781362">
      <w:pPr>
        <w:jc w:val="both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EA723F">
        <w:rPr>
          <w:rFonts w:eastAsia="Arial Unicode MS"/>
          <w:b/>
          <w:i/>
          <w:color w:val="000000"/>
          <w:u w:color="000000"/>
          <w:lang w:val="sk-SK"/>
        </w:rPr>
        <w:t>1</w:t>
      </w:r>
      <w:r>
        <w:rPr>
          <w:rFonts w:eastAsia="Arial Unicode MS"/>
          <w:b/>
          <w:i/>
          <w:color w:val="000000"/>
          <w:u w:color="000000"/>
          <w:lang w:val="sk-SK"/>
        </w:rPr>
        <w:t>3</w:t>
      </w:r>
      <w:r w:rsidRPr="00EA723F">
        <w:rPr>
          <w:rFonts w:eastAsia="Arial Unicode MS"/>
          <w:b/>
          <w:i/>
          <w:color w:val="000000"/>
          <w:u w:color="000000"/>
          <w:lang w:val="sk-SK"/>
        </w:rPr>
        <w:t xml:space="preserve">. </w:t>
      </w:r>
      <w:r>
        <w:rPr>
          <w:rFonts w:eastAsia="Arial Unicode MS"/>
          <w:b/>
          <w:i/>
          <w:color w:val="000000"/>
          <w:u w:color="000000"/>
          <w:lang w:val="sk-SK"/>
        </w:rPr>
        <w:t xml:space="preserve">týždeň </w:t>
      </w:r>
    </w:p>
    <w:p w:rsidR="00781362" w:rsidRPr="00EA723F" w:rsidRDefault="00781362" w:rsidP="00781362">
      <w:pPr>
        <w:jc w:val="both"/>
        <w:rPr>
          <w:lang w:val="sk-SK" w:eastAsia="sk-SK"/>
        </w:rPr>
      </w:pPr>
    </w:p>
    <w:p w:rsidR="00781362" w:rsidRPr="00880D4C" w:rsidRDefault="00781362" w:rsidP="00781362">
      <w:pPr>
        <w:rPr>
          <w:lang w:val="sk-SK" w:eastAsia="sk-SK"/>
        </w:rPr>
      </w:pPr>
      <w:r>
        <w:rPr>
          <w:lang w:val="sk-SK"/>
        </w:rPr>
        <w:t xml:space="preserve">Prednáška: </w:t>
      </w:r>
      <w:proofErr w:type="spellStart"/>
      <w:r w:rsidRPr="00AA6B81">
        <w:rPr>
          <w:b/>
          <w:lang w:val="de-DE" w:eastAsia="sk-SK"/>
        </w:rPr>
        <w:t>Vodoprávne</w:t>
      </w:r>
      <w:proofErr w:type="spellEnd"/>
      <w:r w:rsidRPr="00AA6B81">
        <w:rPr>
          <w:b/>
          <w:lang w:val="de-DE" w:eastAsia="sk-SK"/>
        </w:rPr>
        <w:t xml:space="preserve"> </w:t>
      </w:r>
      <w:proofErr w:type="spellStart"/>
      <w:r w:rsidRPr="00AA6B81">
        <w:rPr>
          <w:b/>
          <w:lang w:val="de-DE" w:eastAsia="sk-SK"/>
        </w:rPr>
        <w:t>konanie</w:t>
      </w:r>
      <w:proofErr w:type="spellEnd"/>
      <w:r w:rsidRPr="00AA6B81">
        <w:rPr>
          <w:b/>
          <w:lang w:val="de-DE" w:eastAsia="sk-SK"/>
        </w:rPr>
        <w:t xml:space="preserve"> - </w:t>
      </w:r>
      <w:proofErr w:type="spellStart"/>
      <w:r w:rsidRPr="00AA6B81">
        <w:rPr>
          <w:b/>
          <w:lang w:val="de-DE" w:eastAsia="sk-SK"/>
        </w:rPr>
        <w:t>charakteristika</w:t>
      </w:r>
      <w:proofErr w:type="spellEnd"/>
      <w:r w:rsidRPr="00AA6B81">
        <w:rPr>
          <w:b/>
          <w:lang w:val="de-DE" w:eastAsia="sk-SK"/>
        </w:rPr>
        <w:t xml:space="preserve">, </w:t>
      </w:r>
      <w:proofErr w:type="spellStart"/>
      <w:r w:rsidRPr="00AA6B81">
        <w:rPr>
          <w:b/>
          <w:lang w:val="de-DE" w:eastAsia="sk-SK"/>
        </w:rPr>
        <w:t>subjekty</w:t>
      </w:r>
      <w:proofErr w:type="spellEnd"/>
      <w:r w:rsidRPr="00AA6B81">
        <w:rPr>
          <w:b/>
          <w:lang w:val="de-DE" w:eastAsia="sk-SK"/>
        </w:rPr>
        <w:t xml:space="preserve">, </w:t>
      </w:r>
      <w:proofErr w:type="spellStart"/>
      <w:r w:rsidRPr="00AA6B81">
        <w:rPr>
          <w:b/>
          <w:lang w:val="de-DE" w:eastAsia="sk-SK"/>
        </w:rPr>
        <w:t>postup</w:t>
      </w:r>
      <w:proofErr w:type="spellEnd"/>
      <w:r w:rsidRPr="00AA6B81">
        <w:rPr>
          <w:b/>
          <w:lang w:val="de-DE" w:eastAsia="sk-SK"/>
        </w:rPr>
        <w:t xml:space="preserve">, </w:t>
      </w:r>
      <w:proofErr w:type="spellStart"/>
      <w:r w:rsidRPr="00AA6B81">
        <w:rPr>
          <w:b/>
          <w:lang w:val="de-DE" w:eastAsia="sk-SK"/>
        </w:rPr>
        <w:t>rozhodnutia</w:t>
      </w:r>
      <w:proofErr w:type="spellEnd"/>
      <w:r>
        <w:rPr>
          <w:b/>
          <w:lang w:val="de-DE" w:eastAsia="sk-SK"/>
        </w:rPr>
        <w:t>.</w:t>
      </w:r>
    </w:p>
    <w:p w:rsidR="00781362" w:rsidRDefault="00781362" w:rsidP="00781362">
      <w:pPr>
        <w:rPr>
          <w:i/>
          <w:lang w:val="sk-SK" w:eastAsia="sk-SK"/>
        </w:rPr>
      </w:pPr>
      <w:r>
        <w:rPr>
          <w:i/>
          <w:lang w:val="sk-SK" w:eastAsia="sk-SK"/>
        </w:rPr>
        <w:t xml:space="preserve">(doc. JUDr. </w:t>
      </w:r>
      <w:r>
        <w:rPr>
          <w:i/>
          <w:lang w:val="sk-SK"/>
        </w:rPr>
        <w:t>Tibor Seman</w:t>
      </w:r>
      <w:r>
        <w:rPr>
          <w:i/>
          <w:lang w:val="sk-SK" w:eastAsia="sk-SK"/>
        </w:rPr>
        <w:t>, PhD.)</w:t>
      </w:r>
    </w:p>
    <w:p w:rsidR="00781362" w:rsidRDefault="00781362" w:rsidP="00781362">
      <w:pPr>
        <w:rPr>
          <w:lang w:val="sk-SK" w:eastAsia="sk-SK"/>
        </w:rPr>
      </w:pPr>
    </w:p>
    <w:p w:rsidR="00781362" w:rsidRDefault="00781362" w:rsidP="00781362">
      <w:pPr>
        <w:rPr>
          <w:b/>
          <w:lang w:val="sk-SK" w:eastAsia="sk-SK"/>
        </w:rPr>
      </w:pPr>
      <w:r>
        <w:rPr>
          <w:lang w:val="sk-SK"/>
        </w:rPr>
        <w:t xml:space="preserve">Seminár: </w:t>
      </w:r>
      <w:proofErr w:type="spellStart"/>
      <w:r w:rsidRPr="00AA6B81">
        <w:rPr>
          <w:b/>
          <w:lang w:val="de-DE" w:eastAsia="sk-SK"/>
        </w:rPr>
        <w:t>Vodoprávne</w:t>
      </w:r>
      <w:proofErr w:type="spellEnd"/>
      <w:r w:rsidRPr="00AA6B81">
        <w:rPr>
          <w:b/>
          <w:lang w:val="de-DE" w:eastAsia="sk-SK"/>
        </w:rPr>
        <w:t xml:space="preserve"> </w:t>
      </w:r>
      <w:proofErr w:type="spellStart"/>
      <w:r w:rsidRPr="00AA6B81">
        <w:rPr>
          <w:b/>
          <w:lang w:val="de-DE" w:eastAsia="sk-SK"/>
        </w:rPr>
        <w:t>konanie</w:t>
      </w:r>
      <w:proofErr w:type="spellEnd"/>
      <w:r w:rsidRPr="00AA6B81">
        <w:rPr>
          <w:b/>
          <w:lang w:val="de-DE" w:eastAsia="sk-SK"/>
        </w:rPr>
        <w:t xml:space="preserve"> - </w:t>
      </w:r>
      <w:proofErr w:type="spellStart"/>
      <w:r w:rsidRPr="00AA6B81">
        <w:rPr>
          <w:b/>
          <w:lang w:val="de-DE" w:eastAsia="sk-SK"/>
        </w:rPr>
        <w:t>charakteristika</w:t>
      </w:r>
      <w:proofErr w:type="spellEnd"/>
      <w:r w:rsidRPr="00AA6B81">
        <w:rPr>
          <w:b/>
          <w:lang w:val="de-DE" w:eastAsia="sk-SK"/>
        </w:rPr>
        <w:t xml:space="preserve">, </w:t>
      </w:r>
      <w:proofErr w:type="spellStart"/>
      <w:r w:rsidRPr="00AA6B81">
        <w:rPr>
          <w:b/>
          <w:lang w:val="de-DE" w:eastAsia="sk-SK"/>
        </w:rPr>
        <w:t>subjekty</w:t>
      </w:r>
      <w:proofErr w:type="spellEnd"/>
      <w:r w:rsidRPr="00AA6B81">
        <w:rPr>
          <w:b/>
          <w:lang w:val="de-DE" w:eastAsia="sk-SK"/>
        </w:rPr>
        <w:t xml:space="preserve">, </w:t>
      </w:r>
      <w:proofErr w:type="spellStart"/>
      <w:r w:rsidRPr="00AA6B81">
        <w:rPr>
          <w:b/>
          <w:lang w:val="de-DE" w:eastAsia="sk-SK"/>
        </w:rPr>
        <w:t>postup</w:t>
      </w:r>
      <w:proofErr w:type="spellEnd"/>
      <w:r w:rsidRPr="00AA6B81">
        <w:rPr>
          <w:b/>
          <w:lang w:val="de-DE" w:eastAsia="sk-SK"/>
        </w:rPr>
        <w:t xml:space="preserve">, </w:t>
      </w:r>
      <w:proofErr w:type="spellStart"/>
      <w:r w:rsidRPr="00AA6B81">
        <w:rPr>
          <w:b/>
          <w:lang w:val="de-DE" w:eastAsia="sk-SK"/>
        </w:rPr>
        <w:t>rozhodnutia</w:t>
      </w:r>
      <w:proofErr w:type="spellEnd"/>
    </w:p>
    <w:p w:rsidR="002E0C73" w:rsidRDefault="002E0C73" w:rsidP="002E0C73">
      <w:pPr>
        <w:jc w:val="both"/>
        <w:outlineLvl w:val="0"/>
        <w:rPr>
          <w:i/>
          <w:lang w:val="sk-SK"/>
        </w:rPr>
      </w:pPr>
      <w:r w:rsidRPr="001631EE">
        <w:rPr>
          <w:i/>
          <w:lang w:val="sk-SK"/>
        </w:rPr>
        <w:t>(</w:t>
      </w:r>
      <w:r>
        <w:rPr>
          <w:i/>
          <w:lang w:val="sk-SK"/>
        </w:rPr>
        <w:t xml:space="preserve">doc. JUDr. Tibor Seman, PhD., JUDr. Lukáš </w:t>
      </w:r>
      <w:proofErr w:type="spellStart"/>
      <w:r>
        <w:rPr>
          <w:i/>
          <w:lang w:val="sk-SK"/>
        </w:rPr>
        <w:t>Jančát</w:t>
      </w:r>
      <w:proofErr w:type="spellEnd"/>
      <w:r>
        <w:rPr>
          <w:i/>
          <w:lang w:val="sk-SK"/>
        </w:rPr>
        <w:t xml:space="preserve">, PhD., JUDr. Diana </w:t>
      </w:r>
      <w:proofErr w:type="spellStart"/>
      <w:r>
        <w:rPr>
          <w:i/>
          <w:lang w:val="sk-SK"/>
        </w:rPr>
        <w:t>Repiščáková</w:t>
      </w:r>
      <w:proofErr w:type="spellEnd"/>
      <w:r>
        <w:rPr>
          <w:i/>
          <w:lang w:val="sk-SK"/>
        </w:rPr>
        <w:t xml:space="preserve">, JUDr. Miroslava </w:t>
      </w:r>
      <w:proofErr w:type="spellStart"/>
      <w:r>
        <w:rPr>
          <w:i/>
          <w:lang w:val="sk-SK"/>
        </w:rPr>
        <w:t>Francová</w:t>
      </w:r>
      <w:proofErr w:type="spellEnd"/>
      <w:r>
        <w:rPr>
          <w:i/>
          <w:lang w:val="sk-SK"/>
        </w:rPr>
        <w:t>)</w:t>
      </w:r>
    </w:p>
    <w:p w:rsidR="00781362" w:rsidRPr="00880D4C" w:rsidRDefault="00781362" w:rsidP="00880D4C">
      <w:pPr>
        <w:rPr>
          <w:rFonts w:eastAsia="Arial Unicode MS"/>
          <w:color w:val="000000"/>
          <w:u w:color="000000"/>
          <w:lang w:val="de-DE"/>
        </w:rPr>
      </w:pPr>
    </w:p>
    <w:p w:rsidR="00F3380F" w:rsidRPr="00EA723F" w:rsidRDefault="00F3380F" w:rsidP="00CD7EF6">
      <w:pPr>
        <w:tabs>
          <w:tab w:val="left" w:pos="-2734"/>
        </w:tabs>
        <w:ind w:right="565"/>
        <w:jc w:val="both"/>
        <w:outlineLvl w:val="0"/>
        <w:rPr>
          <w:rFonts w:eastAsia="Arial Unicode MS"/>
          <w:i/>
          <w:color w:val="000000"/>
          <w:u w:color="000000"/>
          <w:lang w:val="sk-SK"/>
        </w:rPr>
      </w:pPr>
      <w:r w:rsidRPr="00EA723F">
        <w:rPr>
          <w:rFonts w:eastAsia="Arial Unicode MS"/>
          <w:i/>
          <w:color w:val="000000"/>
          <w:u w:color="000000"/>
          <w:lang w:val="sk-SK"/>
        </w:rPr>
        <w:t xml:space="preserve">V Košiciach </w:t>
      </w:r>
      <w:r w:rsidR="001D16DD">
        <w:rPr>
          <w:rFonts w:eastAsia="Arial Unicode MS"/>
          <w:i/>
          <w:color w:val="000000"/>
          <w:u w:color="000000"/>
          <w:lang w:val="sk-SK"/>
        </w:rPr>
        <w:t xml:space="preserve">, september </w:t>
      </w:r>
      <w:r w:rsidR="004D2256">
        <w:rPr>
          <w:rFonts w:eastAsia="Arial Unicode MS"/>
          <w:i/>
          <w:color w:val="000000"/>
          <w:u w:color="000000"/>
          <w:lang w:val="sk-SK"/>
        </w:rPr>
        <w:t>202</w:t>
      </w:r>
      <w:r w:rsidR="00781362">
        <w:rPr>
          <w:rFonts w:eastAsia="Arial Unicode MS"/>
          <w:i/>
          <w:color w:val="000000"/>
          <w:u w:color="000000"/>
          <w:lang w:val="sk-SK"/>
        </w:rPr>
        <w:t>3</w:t>
      </w:r>
    </w:p>
    <w:p w:rsidR="00F3380F" w:rsidRPr="00591F79" w:rsidRDefault="00F3380F" w:rsidP="00CD7EF6">
      <w:pPr>
        <w:tabs>
          <w:tab w:val="left" w:pos="8505"/>
        </w:tabs>
        <w:jc w:val="right"/>
        <w:outlineLvl w:val="0"/>
        <w:rPr>
          <w:rFonts w:eastAsia="Arial Unicode MS"/>
          <w:color w:val="000000"/>
          <w:u w:color="000000"/>
          <w:lang w:val="sk-SK"/>
        </w:rPr>
      </w:pPr>
    </w:p>
    <w:p w:rsidR="00E9610A" w:rsidRPr="00591F79" w:rsidRDefault="00F3380F" w:rsidP="00CD7EF6">
      <w:pPr>
        <w:tabs>
          <w:tab w:val="left" w:pos="8505"/>
        </w:tabs>
        <w:jc w:val="right"/>
        <w:outlineLvl w:val="0"/>
        <w:rPr>
          <w:rFonts w:eastAsia="Arial Unicode MS"/>
          <w:color w:val="000000"/>
          <w:u w:color="000000"/>
          <w:lang w:val="sk-SK"/>
        </w:rPr>
      </w:pPr>
      <w:r w:rsidRPr="00591F79">
        <w:rPr>
          <w:rFonts w:eastAsia="Arial Unicode MS"/>
          <w:color w:val="000000"/>
          <w:u w:color="000000"/>
          <w:lang w:val="sk-SK"/>
        </w:rPr>
        <w:t xml:space="preserve">doc. JUDr. Alena </w:t>
      </w:r>
      <w:proofErr w:type="spellStart"/>
      <w:r w:rsidRPr="00591F79">
        <w:rPr>
          <w:rFonts w:eastAsia="Arial Unicode MS"/>
          <w:color w:val="000000"/>
          <w:u w:color="000000"/>
          <w:lang w:val="sk-SK"/>
        </w:rPr>
        <w:t>Krunková</w:t>
      </w:r>
      <w:proofErr w:type="spellEnd"/>
      <w:r w:rsidRPr="00591F79">
        <w:rPr>
          <w:rFonts w:eastAsia="Arial Unicode MS"/>
          <w:color w:val="000000"/>
          <w:u w:color="000000"/>
          <w:lang w:val="sk-SK"/>
        </w:rPr>
        <w:t xml:space="preserve">, PhD.   </w:t>
      </w:r>
    </w:p>
    <w:p w:rsidR="00FE4F70" w:rsidRPr="00843416" w:rsidRDefault="00053371" w:rsidP="00053371">
      <w:pPr>
        <w:tabs>
          <w:tab w:val="left" w:pos="8505"/>
        </w:tabs>
        <w:outlineLvl w:val="0"/>
        <w:rPr>
          <w:rFonts w:eastAsia="Arial Unicode MS"/>
          <w:color w:val="000000"/>
          <w:u w:color="000000"/>
          <w:lang w:val="sk-SK"/>
        </w:rPr>
      </w:pPr>
      <w:r>
        <w:rPr>
          <w:rFonts w:eastAsia="Arial Unicode MS"/>
          <w:color w:val="000000"/>
          <w:u w:color="000000"/>
          <w:lang w:val="sk-SK"/>
        </w:rPr>
        <w:t xml:space="preserve">                                                                                                              </w:t>
      </w:r>
      <w:r w:rsidR="00E9610A" w:rsidRPr="00591F79">
        <w:rPr>
          <w:rFonts w:eastAsia="Arial Unicode MS"/>
          <w:color w:val="000000"/>
          <w:u w:color="000000"/>
          <w:lang w:val="sk-SK"/>
        </w:rPr>
        <w:t>vedúca katedry</w:t>
      </w:r>
      <w:r w:rsidR="00F3380F" w:rsidRPr="00591F79">
        <w:rPr>
          <w:rFonts w:eastAsia="Arial Unicode MS"/>
          <w:color w:val="000000"/>
          <w:u w:color="000000"/>
          <w:lang w:val="sk-SK"/>
        </w:rPr>
        <w:t xml:space="preserve">                              </w:t>
      </w:r>
      <w:r w:rsidR="00843416">
        <w:rPr>
          <w:rFonts w:eastAsia="Arial Unicode MS"/>
          <w:color w:val="000000"/>
          <w:u w:color="000000"/>
          <w:lang w:val="sk-SK"/>
        </w:rPr>
        <w:t xml:space="preserve">                               </w:t>
      </w:r>
    </w:p>
    <w:sectPr w:rsidR="00FE4F70" w:rsidRPr="00843416" w:rsidSect="00B2462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F42"/>
    <w:multiLevelType w:val="hybridMultilevel"/>
    <w:tmpl w:val="D3DE81E4"/>
    <w:lvl w:ilvl="0" w:tplc="989AB00E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C553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58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4397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41A8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E0A4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B0F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620A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894B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3B49F4"/>
    <w:multiLevelType w:val="hybridMultilevel"/>
    <w:tmpl w:val="BA40D8DA"/>
    <w:lvl w:ilvl="0" w:tplc="AA7288E2">
      <w:start w:val="1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CF9D6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A0C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EA500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AD780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0D15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8473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E477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09270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145161"/>
    <w:multiLevelType w:val="hybridMultilevel"/>
    <w:tmpl w:val="60D41656"/>
    <w:lvl w:ilvl="0" w:tplc="2E5CD62A">
      <w:start w:val="5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1ED0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8C76E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A3DA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12EC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0A67A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062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A083E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4B216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E9647E"/>
    <w:multiLevelType w:val="hybridMultilevel"/>
    <w:tmpl w:val="4A6A1F0A"/>
    <w:lvl w:ilvl="0" w:tplc="A6A81D3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A"/>
    <w:rsid w:val="00053371"/>
    <w:rsid w:val="000C5FBB"/>
    <w:rsid w:val="000E1BE8"/>
    <w:rsid w:val="001631EE"/>
    <w:rsid w:val="001C41F1"/>
    <w:rsid w:val="001D16DD"/>
    <w:rsid w:val="0026212A"/>
    <w:rsid w:val="002E0C73"/>
    <w:rsid w:val="003965EB"/>
    <w:rsid w:val="00441A70"/>
    <w:rsid w:val="00442B8C"/>
    <w:rsid w:val="004802B6"/>
    <w:rsid w:val="00495871"/>
    <w:rsid w:val="004A2F2E"/>
    <w:rsid w:val="004A70F2"/>
    <w:rsid w:val="004B132D"/>
    <w:rsid w:val="004B15FE"/>
    <w:rsid w:val="004C1A9A"/>
    <w:rsid w:val="004D2256"/>
    <w:rsid w:val="004E7001"/>
    <w:rsid w:val="0057376C"/>
    <w:rsid w:val="00591F79"/>
    <w:rsid w:val="005D0603"/>
    <w:rsid w:val="00624D74"/>
    <w:rsid w:val="00683B9A"/>
    <w:rsid w:val="006F2FC4"/>
    <w:rsid w:val="00753A45"/>
    <w:rsid w:val="0077558E"/>
    <w:rsid w:val="00781362"/>
    <w:rsid w:val="00782F93"/>
    <w:rsid w:val="008349E0"/>
    <w:rsid w:val="0084007A"/>
    <w:rsid w:val="00843416"/>
    <w:rsid w:val="00866167"/>
    <w:rsid w:val="00880D4C"/>
    <w:rsid w:val="008C48AB"/>
    <w:rsid w:val="008F7C82"/>
    <w:rsid w:val="00955716"/>
    <w:rsid w:val="0097713A"/>
    <w:rsid w:val="00995C6E"/>
    <w:rsid w:val="00A11F51"/>
    <w:rsid w:val="00A40EBE"/>
    <w:rsid w:val="00A70EA7"/>
    <w:rsid w:val="00AA6B81"/>
    <w:rsid w:val="00B0441C"/>
    <w:rsid w:val="00B24628"/>
    <w:rsid w:val="00B26FFF"/>
    <w:rsid w:val="00B56D93"/>
    <w:rsid w:val="00BE3C29"/>
    <w:rsid w:val="00C125E6"/>
    <w:rsid w:val="00C21390"/>
    <w:rsid w:val="00C22F23"/>
    <w:rsid w:val="00C247C6"/>
    <w:rsid w:val="00C3215D"/>
    <w:rsid w:val="00C507F3"/>
    <w:rsid w:val="00CD7EF6"/>
    <w:rsid w:val="00D60EE0"/>
    <w:rsid w:val="00D662D0"/>
    <w:rsid w:val="00D87AF2"/>
    <w:rsid w:val="00D96F43"/>
    <w:rsid w:val="00DD36C3"/>
    <w:rsid w:val="00E038E0"/>
    <w:rsid w:val="00E26508"/>
    <w:rsid w:val="00E86E27"/>
    <w:rsid w:val="00E9610A"/>
    <w:rsid w:val="00EA723F"/>
    <w:rsid w:val="00ED5F9A"/>
    <w:rsid w:val="00F227E0"/>
    <w:rsid w:val="00F3380F"/>
    <w:rsid w:val="00F8401A"/>
    <w:rsid w:val="00F95923"/>
    <w:rsid w:val="00FD266A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6CB"/>
  <w15:docId w15:val="{6AD20E98-8437-47D2-99A4-193021A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3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3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Seman</cp:lastModifiedBy>
  <cp:revision>10</cp:revision>
  <cp:lastPrinted>2023-09-14T08:26:00Z</cp:lastPrinted>
  <dcterms:created xsi:type="dcterms:W3CDTF">2023-09-14T08:15:00Z</dcterms:created>
  <dcterms:modified xsi:type="dcterms:W3CDTF">2023-09-14T08:27:00Z</dcterms:modified>
</cp:coreProperties>
</file>